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73F6" w14:textId="77777777" w:rsidR="008744D1" w:rsidRDefault="00F85A2E" w:rsidP="008744D1">
      <w:pPr>
        <w:jc w:val="right"/>
        <w:rPr>
          <w:rFonts w:ascii="Arial" w:hAnsi="Arial" w:cs="Arial"/>
          <w:b/>
          <w:i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8502D9E" wp14:editId="76F2D778">
            <wp:simplePos x="0" y="0"/>
            <wp:positionH relativeFrom="column">
              <wp:posOffset>5925185</wp:posOffset>
            </wp:positionH>
            <wp:positionV relativeFrom="paragraph">
              <wp:posOffset>-47625</wp:posOffset>
            </wp:positionV>
            <wp:extent cx="750570" cy="302895"/>
            <wp:effectExtent l="0" t="0" r="0" b="1905"/>
            <wp:wrapNone/>
            <wp:docPr id="39" name="Picture 39" descr="NHS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HS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A997B" w14:textId="77777777" w:rsidR="008744D1" w:rsidRDefault="008744D1" w:rsidP="008744D1">
      <w:pPr>
        <w:jc w:val="right"/>
        <w:rPr>
          <w:rFonts w:ascii="Arial" w:hAnsi="Arial" w:cs="Arial"/>
          <w:b/>
          <w:i/>
        </w:rPr>
      </w:pPr>
    </w:p>
    <w:p w14:paraId="6C3ED9EC" w14:textId="77777777" w:rsidR="008744D1" w:rsidRPr="00B94DEC" w:rsidRDefault="008744D1" w:rsidP="008744D1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Thames Valley &amp; Wessex </w:t>
      </w:r>
      <w:r w:rsidR="002B14CA">
        <w:rPr>
          <w:rFonts w:ascii="Arial" w:hAnsi="Arial" w:cs="Arial"/>
          <w:b/>
          <w:sz w:val="22"/>
          <w:szCs w:val="22"/>
        </w:rPr>
        <w:t>Operational Delivery</w:t>
      </w:r>
      <w:r>
        <w:rPr>
          <w:rFonts w:ascii="Arial" w:hAnsi="Arial" w:cs="Arial"/>
          <w:b/>
          <w:sz w:val="22"/>
          <w:szCs w:val="22"/>
        </w:rPr>
        <w:t xml:space="preserve"> Networks</w:t>
      </w:r>
    </w:p>
    <w:p w14:paraId="423B358F" w14:textId="77777777" w:rsidR="008744D1" w:rsidRPr="00B94DEC" w:rsidRDefault="008744D1" w:rsidP="008744D1">
      <w:pPr>
        <w:jc w:val="right"/>
        <w:rPr>
          <w:rFonts w:ascii="Arial" w:hAnsi="Arial" w:cs="Arial"/>
          <w:b/>
          <w:sz w:val="16"/>
          <w:szCs w:val="16"/>
        </w:rPr>
      </w:pPr>
      <w:r w:rsidRPr="00B94DEC">
        <w:rPr>
          <w:rFonts w:ascii="Arial" w:hAnsi="Arial" w:cs="Arial"/>
          <w:b/>
          <w:sz w:val="16"/>
          <w:szCs w:val="16"/>
        </w:rPr>
        <w:t>(Hosted by University Hospital Southampton NHS Foundation Trust)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744D1" w:rsidRPr="00371F16" w14:paraId="4FA0F53A" w14:textId="77777777" w:rsidTr="00BF5CC0">
        <w:trPr>
          <w:trHeight w:val="567"/>
        </w:trPr>
        <w:tc>
          <w:tcPr>
            <w:tcW w:w="10682" w:type="dxa"/>
            <w:shd w:val="clear" w:color="auto" w:fill="8064A2" w:themeFill="accent4"/>
            <w:vAlign w:val="center"/>
          </w:tcPr>
          <w:p w14:paraId="74828E7B" w14:textId="77777777" w:rsidR="008744D1" w:rsidRPr="00371F16" w:rsidRDefault="008744D1" w:rsidP="00C04DF1">
            <w:pPr>
              <w:jc w:val="center"/>
              <w:rPr>
                <w:rFonts w:ascii="Arial" w:hAnsi="Arial" w:cs="Arial"/>
                <w:b/>
              </w:rPr>
            </w:pPr>
            <w:r w:rsidRPr="00371F16">
              <w:rPr>
                <w:rFonts w:ascii="Arial" w:hAnsi="Arial" w:cs="Arial"/>
                <w:b/>
              </w:rPr>
              <w:t>THAMES VALLEY &amp; WESSEX NEONATAL</w:t>
            </w:r>
            <w:r w:rsidR="003C3D6E">
              <w:rPr>
                <w:rFonts w:ascii="Arial" w:hAnsi="Arial" w:cs="Arial"/>
                <w:b/>
              </w:rPr>
              <w:t xml:space="preserve"> OPERATIONAL DELIVERY</w:t>
            </w:r>
            <w:r w:rsidRPr="00371F16">
              <w:rPr>
                <w:rFonts w:ascii="Arial" w:hAnsi="Arial" w:cs="Arial"/>
                <w:b/>
              </w:rPr>
              <w:t xml:space="preserve"> NETWORK</w:t>
            </w:r>
          </w:p>
        </w:tc>
      </w:tr>
    </w:tbl>
    <w:p w14:paraId="6CEC8550" w14:textId="77777777" w:rsidR="008744D1" w:rsidRDefault="008744D1" w:rsidP="008744D1">
      <w:pPr>
        <w:rPr>
          <w:rFonts w:ascii="Arial" w:hAnsi="Arial" w:cs="Arial"/>
          <w:sz w:val="22"/>
          <w:szCs w:val="22"/>
        </w:rPr>
      </w:pPr>
    </w:p>
    <w:p w14:paraId="48C346B2" w14:textId="77777777" w:rsidR="00DB5FCD" w:rsidRDefault="00DB5FCD" w:rsidP="008744D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4"/>
        <w:gridCol w:w="6426"/>
      </w:tblGrid>
      <w:tr w:rsidR="00823BF9" w:rsidRPr="004B7F96" w14:paraId="5EEF2D0C" w14:textId="77777777" w:rsidTr="00E73F40">
        <w:trPr>
          <w:trHeight w:val="722"/>
        </w:trPr>
        <w:tc>
          <w:tcPr>
            <w:tcW w:w="10622" w:type="dxa"/>
            <w:gridSpan w:val="2"/>
            <w:shd w:val="clear" w:color="auto" w:fill="auto"/>
            <w:vAlign w:val="center"/>
          </w:tcPr>
          <w:p w14:paraId="067C0597" w14:textId="77777777" w:rsidR="00D964F6" w:rsidRPr="004A6A38" w:rsidRDefault="006D0A47" w:rsidP="00CF38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A6A38">
              <w:rPr>
                <w:rFonts w:ascii="Arial" w:hAnsi="Arial" w:cs="Arial"/>
                <w:b/>
                <w:sz w:val="22"/>
                <w:szCs w:val="22"/>
              </w:rPr>
              <w:t>Wessex Post-natal Ward Guidance</w:t>
            </w:r>
            <w:r w:rsidR="005404CE" w:rsidRPr="004A6A3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8B4EF6" w:rsidRPr="004B7F96" w14:paraId="7616DC0E" w14:textId="77777777" w:rsidTr="00E73F40">
        <w:tc>
          <w:tcPr>
            <w:tcW w:w="4111" w:type="dxa"/>
            <w:shd w:val="clear" w:color="auto" w:fill="auto"/>
          </w:tcPr>
          <w:p w14:paraId="18A0123C" w14:textId="77777777" w:rsidR="005E3957" w:rsidRDefault="00F44252" w:rsidP="00DC60C3">
            <w:pPr>
              <w:rPr>
                <w:rFonts w:ascii="Arial" w:hAnsi="Arial" w:cs="Arial"/>
                <w:i/>
                <w:color w:val="FF0000"/>
                <w:sz w:val="22"/>
                <w:szCs w:val="22"/>
              </w:rPr>
            </w:pPr>
            <w:r w:rsidRPr="00667B37"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 </w:t>
            </w:r>
          </w:p>
          <w:p w14:paraId="4FE8385A" w14:textId="77777777" w:rsidR="00667B37" w:rsidRPr="00667B37" w:rsidRDefault="00F44252" w:rsidP="00DC60C3">
            <w:pPr>
              <w:rPr>
                <w:rFonts w:ascii="Arial" w:hAnsi="Arial" w:cs="Arial"/>
                <w:i/>
                <w:color w:val="FF0000"/>
                <w:sz w:val="22"/>
                <w:szCs w:val="22"/>
              </w:rPr>
            </w:pPr>
            <w:r w:rsidRPr="005E3957">
              <w:rPr>
                <w:rFonts w:ascii="Arial" w:hAnsi="Arial" w:cs="Arial"/>
                <w:sz w:val="22"/>
                <w:szCs w:val="22"/>
              </w:rPr>
              <w:t>Approved by</w:t>
            </w:r>
            <w:r w:rsidR="00DC60C3" w:rsidRPr="005E3957">
              <w:rPr>
                <w:rFonts w:ascii="Arial" w:hAnsi="Arial" w:cs="Arial"/>
                <w:sz w:val="22"/>
                <w:szCs w:val="22"/>
              </w:rPr>
              <w:t>/on</w:t>
            </w:r>
            <w:r w:rsidR="005E3957" w:rsidRPr="005E3957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6511" w:type="dxa"/>
            <w:shd w:val="clear" w:color="auto" w:fill="auto"/>
          </w:tcPr>
          <w:p w14:paraId="1AC6A326" w14:textId="77777777" w:rsidR="00823BF9" w:rsidRDefault="00F44252" w:rsidP="00016C5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Thames Valley &amp; Wessex Neonatal ODN Governance Group</w:t>
            </w:r>
          </w:p>
          <w:p w14:paraId="516DA319" w14:textId="3558CB9A" w:rsidR="00F44252" w:rsidRPr="0040313A" w:rsidRDefault="004A6A38" w:rsidP="004A6A3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05</w:t>
            </w:r>
            <w:r w:rsidRPr="004A6A38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2"/>
                <w:szCs w:val="22"/>
              </w:rPr>
              <w:t>June 2019</w:t>
            </w:r>
            <w:r w:rsidR="003534E3">
              <w:rPr>
                <w:rFonts w:ascii="Arial" w:hAnsi="Arial" w:cs="Arial"/>
                <w:b/>
                <w:sz w:val="22"/>
                <w:szCs w:val="22"/>
              </w:rPr>
              <w:t>, 22</w:t>
            </w:r>
            <w:r w:rsidR="003534E3" w:rsidRPr="003534E3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nd</w:t>
            </w:r>
            <w:r w:rsidR="003534E3">
              <w:rPr>
                <w:rFonts w:ascii="Arial" w:hAnsi="Arial" w:cs="Arial"/>
                <w:b/>
                <w:sz w:val="22"/>
                <w:szCs w:val="22"/>
              </w:rPr>
              <w:t xml:space="preserve"> July 2021</w:t>
            </w:r>
          </w:p>
        </w:tc>
      </w:tr>
      <w:tr w:rsidR="008B4EF6" w:rsidRPr="004B7F96" w14:paraId="7CDE6C0E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66050D74" w14:textId="77777777" w:rsidR="00D964F6" w:rsidRPr="002B14CA" w:rsidRDefault="000A4CC7" w:rsidP="00F44252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Date of publication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6AE20B75" w14:textId="77777777" w:rsidR="00823BF9" w:rsidRPr="004B7F96" w:rsidRDefault="004A6A38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2019</w:t>
            </w:r>
          </w:p>
        </w:tc>
      </w:tr>
      <w:tr w:rsidR="007E3EEE" w:rsidRPr="004B7F96" w14:paraId="124A630B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7BE44C4B" w14:textId="77777777" w:rsidR="007E3EEE" w:rsidRPr="002B14CA" w:rsidRDefault="007E3EEE" w:rsidP="00F44252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 xml:space="preserve">Last Reviewed 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004FD927" w14:textId="0551AE7B" w:rsidR="00104F2D" w:rsidRPr="004B7F96" w:rsidRDefault="004A6A38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2018</w:t>
            </w:r>
            <w:r w:rsidR="003534E3">
              <w:rPr>
                <w:rFonts w:ascii="Arial" w:hAnsi="Arial" w:cs="Arial"/>
                <w:b/>
                <w:sz w:val="22"/>
                <w:szCs w:val="22"/>
              </w:rPr>
              <w:t>, July 2021</w:t>
            </w:r>
          </w:p>
        </w:tc>
      </w:tr>
      <w:tr w:rsidR="008B4EF6" w:rsidRPr="004B7F96" w14:paraId="1CD23C89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4AC6677A" w14:textId="77777777" w:rsidR="00D964F6" w:rsidRPr="002B14CA" w:rsidRDefault="00682AB5" w:rsidP="00F4425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Review date</w:t>
            </w:r>
            <w:r w:rsidR="00F442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C3D6E" w:rsidRPr="002B14CA">
              <w:rPr>
                <w:rFonts w:ascii="Arial" w:hAnsi="Arial" w:cs="Arial"/>
                <w:i/>
                <w:sz w:val="22"/>
                <w:szCs w:val="22"/>
              </w:rPr>
              <w:t>(Max 3 years)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387C8A4B" w14:textId="6FBC0AFC" w:rsidR="00823BF9" w:rsidRPr="004B7F96" w:rsidRDefault="003534E3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</w:t>
            </w:r>
            <w:r w:rsidR="004A6A38">
              <w:rPr>
                <w:rFonts w:ascii="Arial" w:hAnsi="Arial" w:cs="Arial"/>
                <w:b/>
                <w:sz w:val="22"/>
                <w:szCs w:val="22"/>
              </w:rPr>
              <w:t xml:space="preserve"> 202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8B4EF6" w:rsidRPr="004B7F96" w14:paraId="4FB9F25B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48690CB7" w14:textId="77777777" w:rsidR="00682AB5" w:rsidRPr="002B14CA" w:rsidRDefault="00682AB5" w:rsidP="00F44252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Authors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0119A41F" w14:textId="77777777" w:rsidR="00682AB5" w:rsidRPr="004B7F96" w:rsidRDefault="00E94D7D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Please see individual guideline for Author and version</w:t>
            </w:r>
          </w:p>
        </w:tc>
      </w:tr>
      <w:tr w:rsidR="008B4EF6" w:rsidRPr="004B7F96" w14:paraId="4A5E74FC" w14:textId="77777777" w:rsidTr="00E73F40">
        <w:tc>
          <w:tcPr>
            <w:tcW w:w="4111" w:type="dxa"/>
            <w:shd w:val="clear" w:color="auto" w:fill="auto"/>
          </w:tcPr>
          <w:p w14:paraId="2B9376A3" w14:textId="77777777" w:rsidR="00682AB5" w:rsidRPr="002B14CA" w:rsidRDefault="00682AB5" w:rsidP="00EC1CC8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Distribution</w:t>
            </w:r>
          </w:p>
        </w:tc>
        <w:tc>
          <w:tcPr>
            <w:tcW w:w="6511" w:type="dxa"/>
            <w:shd w:val="clear" w:color="auto" w:fill="auto"/>
          </w:tcPr>
          <w:p w14:paraId="533B0788" w14:textId="77777777" w:rsidR="00E73F40" w:rsidRPr="007E4A85" w:rsidRDefault="00E73F40" w:rsidP="00E73F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Thames Valley and Wessex Neonatal Clinical Forums</w:t>
            </w:r>
          </w:p>
          <w:p w14:paraId="1A9CCEB7" w14:textId="77777777" w:rsidR="00E73F40" w:rsidRPr="007E4A85" w:rsidRDefault="00E73F40" w:rsidP="00E73F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Thames Valley and Wessex </w:t>
            </w:r>
            <w:r w:rsidRPr="007E4A85">
              <w:rPr>
                <w:rFonts w:ascii="Arial" w:hAnsi="Arial" w:cs="Arial"/>
                <w:b/>
                <w:sz w:val="22"/>
                <w:szCs w:val="22"/>
              </w:rPr>
              <w:t>Neonatal Network website</w:t>
            </w:r>
          </w:p>
          <w:p w14:paraId="0CB301F3" w14:textId="77777777" w:rsidR="009D03D4" w:rsidRPr="004B7F96" w:rsidRDefault="00E73F40" w:rsidP="004A6A3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Thames Valley and Wessex</w:t>
            </w:r>
            <w:r w:rsidR="005404CE">
              <w:rPr>
                <w:rFonts w:ascii="Arial" w:hAnsi="Arial" w:cs="Arial"/>
                <w:b/>
                <w:sz w:val="22"/>
                <w:szCs w:val="22"/>
              </w:rPr>
              <w:t xml:space="preserve"> Neonatal Network e-bulletin</w:t>
            </w:r>
          </w:p>
        </w:tc>
      </w:tr>
      <w:tr w:rsidR="008B4EF6" w:rsidRPr="004B7F96" w14:paraId="550B49C1" w14:textId="77777777" w:rsidTr="00E73F40">
        <w:tc>
          <w:tcPr>
            <w:tcW w:w="4111" w:type="dxa"/>
            <w:shd w:val="clear" w:color="auto" w:fill="auto"/>
          </w:tcPr>
          <w:p w14:paraId="24BAB9BF" w14:textId="77777777" w:rsidR="00682AB5" w:rsidRPr="002B14CA" w:rsidRDefault="00682AB5" w:rsidP="00EC1CC8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Related documents</w:t>
            </w:r>
          </w:p>
        </w:tc>
        <w:tc>
          <w:tcPr>
            <w:tcW w:w="6511" w:type="dxa"/>
            <w:shd w:val="clear" w:color="auto" w:fill="auto"/>
          </w:tcPr>
          <w:p w14:paraId="2A7491D4" w14:textId="77777777" w:rsidR="00241F21" w:rsidRPr="004B7F96" w:rsidRDefault="00241F21" w:rsidP="003C3D6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4EF6" w:rsidRPr="004B7F96" w14:paraId="3FD10933" w14:textId="77777777" w:rsidTr="00E73F40">
        <w:tc>
          <w:tcPr>
            <w:tcW w:w="4111" w:type="dxa"/>
            <w:shd w:val="clear" w:color="auto" w:fill="auto"/>
          </w:tcPr>
          <w:p w14:paraId="2D1965DA" w14:textId="77777777" w:rsidR="00682AB5" w:rsidRPr="002B14CA" w:rsidRDefault="00682AB5" w:rsidP="002B14CA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Implications of race, equality &amp; other diversity duties for this document</w:t>
            </w:r>
          </w:p>
        </w:tc>
        <w:tc>
          <w:tcPr>
            <w:tcW w:w="6511" w:type="dxa"/>
            <w:shd w:val="clear" w:color="auto" w:fill="auto"/>
          </w:tcPr>
          <w:p w14:paraId="426535E2" w14:textId="77777777" w:rsidR="00682AB5" w:rsidRPr="004B7F96" w:rsidRDefault="00682AB5" w:rsidP="00682AB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7F96">
              <w:rPr>
                <w:rFonts w:ascii="Arial" w:hAnsi="Arial" w:cs="Arial"/>
                <w:b/>
                <w:sz w:val="22"/>
                <w:szCs w:val="22"/>
              </w:rPr>
              <w:t>This guideline must be implemented fairly and without prejudice whether on the grounds of race, gender, sexual orientation or religion.</w:t>
            </w:r>
          </w:p>
        </w:tc>
      </w:tr>
    </w:tbl>
    <w:p w14:paraId="515ACB28" w14:textId="77777777" w:rsidR="00432D9A" w:rsidRDefault="00432D9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2330B15F" w14:textId="77777777" w:rsidR="00CE5FD2" w:rsidRDefault="00CE5FD2" w:rsidP="00CE5FD2">
      <w:pPr>
        <w:tabs>
          <w:tab w:val="left" w:pos="0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ind w:left="567" w:hanging="567"/>
        <w:rPr>
          <w:rFonts w:ascii="Arial" w:hAnsi="Arial" w:cs="Arial"/>
          <w:sz w:val="22"/>
          <w:szCs w:val="22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526"/>
        <w:gridCol w:w="7415"/>
        <w:gridCol w:w="1657"/>
      </w:tblGrid>
      <w:tr w:rsidR="00037F44" w:rsidRPr="007513EE" w14:paraId="1B0F1187" w14:textId="77777777" w:rsidTr="005D3C16">
        <w:trPr>
          <w:trHeight w:val="567"/>
        </w:trPr>
        <w:tc>
          <w:tcPr>
            <w:tcW w:w="10598" w:type="dxa"/>
            <w:gridSpan w:val="3"/>
            <w:shd w:val="clear" w:color="auto" w:fill="E6E6E6"/>
            <w:vAlign w:val="center"/>
          </w:tcPr>
          <w:p w14:paraId="1E115C4F" w14:textId="77777777" w:rsidR="00037F44" w:rsidRPr="007513EE" w:rsidRDefault="006D0A47" w:rsidP="005D3C16">
            <w:pPr>
              <w:widowControl w:val="0"/>
              <w:ind w:right="-15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Wessex Post Natal Ward Guidance </w:t>
            </w:r>
          </w:p>
        </w:tc>
      </w:tr>
      <w:tr w:rsidR="00037F44" w:rsidRPr="007513EE" w14:paraId="674B094C" w14:textId="77777777" w:rsidTr="005D3C16">
        <w:trPr>
          <w:trHeight w:val="567"/>
        </w:trPr>
        <w:tc>
          <w:tcPr>
            <w:tcW w:w="10598" w:type="dxa"/>
            <w:gridSpan w:val="3"/>
            <w:vAlign w:val="center"/>
          </w:tcPr>
          <w:p w14:paraId="2C201ED1" w14:textId="77777777" w:rsidR="00037F44" w:rsidRPr="00B92AB8" w:rsidRDefault="004A6A38" w:rsidP="005D3C16">
            <w:pPr>
              <w:widowControl w:val="0"/>
              <w:ind w:right="-15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This document is editable for local provider use</w:t>
            </w:r>
          </w:p>
        </w:tc>
      </w:tr>
      <w:tr w:rsidR="00037F44" w:rsidRPr="007513EE" w14:paraId="36449B05" w14:textId="77777777" w:rsidTr="004A6A38">
        <w:trPr>
          <w:trHeight w:val="122"/>
        </w:trPr>
        <w:tc>
          <w:tcPr>
            <w:tcW w:w="1526" w:type="dxa"/>
          </w:tcPr>
          <w:p w14:paraId="44B08C7D" w14:textId="77777777" w:rsidR="00037F44" w:rsidRPr="007513EE" w:rsidRDefault="00037F44" w:rsidP="004A6A38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15" w:type="dxa"/>
          </w:tcPr>
          <w:p w14:paraId="440A761F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57" w:type="dxa"/>
          </w:tcPr>
          <w:p w14:paraId="60624D84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7F44" w:rsidRPr="007513EE" w14:paraId="6360ECFF" w14:textId="77777777" w:rsidTr="005D3C16">
        <w:trPr>
          <w:trHeight w:val="454"/>
        </w:trPr>
        <w:tc>
          <w:tcPr>
            <w:tcW w:w="1526" w:type="dxa"/>
          </w:tcPr>
          <w:p w14:paraId="00FBCF09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15" w:type="dxa"/>
          </w:tcPr>
          <w:p w14:paraId="574232EE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57" w:type="dxa"/>
          </w:tcPr>
          <w:p w14:paraId="21A8CA2D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7F44" w:rsidRPr="007513EE" w14:paraId="3F159FCE" w14:textId="77777777" w:rsidTr="005D3C16">
        <w:trPr>
          <w:trHeight w:val="454"/>
        </w:trPr>
        <w:tc>
          <w:tcPr>
            <w:tcW w:w="10598" w:type="dxa"/>
            <w:gridSpan w:val="3"/>
            <w:shd w:val="clear" w:color="auto" w:fill="E0E0E0"/>
          </w:tcPr>
          <w:p w14:paraId="1870EBE0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  <w:r w:rsidRPr="007513EE">
              <w:rPr>
                <w:rFonts w:ascii="Arial" w:hAnsi="Arial" w:cs="Arial"/>
                <w:b/>
                <w:sz w:val="22"/>
                <w:szCs w:val="22"/>
              </w:rPr>
              <w:t>Appendices</w:t>
            </w:r>
          </w:p>
        </w:tc>
      </w:tr>
      <w:tr w:rsidR="00037F44" w:rsidRPr="007513EE" w14:paraId="1B52A0E1" w14:textId="77777777" w:rsidTr="005D3C16">
        <w:trPr>
          <w:trHeight w:val="454"/>
        </w:trPr>
        <w:tc>
          <w:tcPr>
            <w:tcW w:w="1526" w:type="dxa"/>
          </w:tcPr>
          <w:p w14:paraId="3BA07ADA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15" w:type="dxa"/>
          </w:tcPr>
          <w:p w14:paraId="1695CEF2" w14:textId="77777777" w:rsidR="00037F44" w:rsidRDefault="00037F44" w:rsidP="005D3C1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30D3E9" w14:textId="77777777" w:rsidR="00DB5FCD" w:rsidRPr="007513EE" w:rsidRDefault="00DB5FCD" w:rsidP="005D3C1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7" w:type="dxa"/>
          </w:tcPr>
          <w:p w14:paraId="483E5BC0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BF2A032" w14:textId="77777777" w:rsidR="00130EF3" w:rsidRDefault="004A6A38" w:rsidP="00130EF3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>Baby check findings: head swellings</w:t>
      </w:r>
      <w:r w:rsidR="00DB5FCD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130EF3" w:rsidRPr="00DB5FCD">
        <w:rPr>
          <w:rFonts w:ascii="Arial" w:hAnsi="Arial" w:cs="Arial"/>
          <w:sz w:val="22"/>
          <w:szCs w:val="22"/>
          <w:u w:val="single"/>
        </w:rPr>
        <w:t xml:space="preserve">EGC </w:t>
      </w:r>
      <w:r w:rsidR="00DB5FCD">
        <w:rPr>
          <w:rFonts w:ascii="Arial" w:hAnsi="Arial" w:cs="Arial"/>
          <w:sz w:val="22"/>
          <w:szCs w:val="22"/>
          <w:u w:val="single"/>
        </w:rPr>
        <w:t>guide</w:t>
      </w:r>
      <w:r w:rsidR="00130EF3">
        <w:rPr>
          <w:rFonts w:ascii="Arial" w:hAnsi="Arial" w:cs="Arial"/>
          <w:sz w:val="22"/>
          <w:szCs w:val="22"/>
        </w:rPr>
        <w:tab/>
      </w:r>
      <w:r w:rsidR="00DB5FCD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Cardiac flow chart</w:t>
      </w:r>
    </w:p>
    <w:p w14:paraId="35F86A71" w14:textId="3F18305A" w:rsidR="00130EF3" w:rsidRDefault="00544C36" w:rsidP="00130E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43" w:dyaOrig="998" w14:anchorId="76340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AcroExch.Document.DC" ShapeID="_x0000_i1025" DrawAspect="Icon" ObjectID="_1759312226" r:id="rId10"/>
        </w:object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object w:dxaOrig="1533" w:dyaOrig="990" w14:anchorId="716690C8">
          <v:shape id="_x0000_i1026" type="#_x0000_t75" style="width:76.5pt;height:49.5pt" o:ole="">
            <v:imagedata r:id="rId11" o:title=""/>
          </v:shape>
          <o:OLEObject Type="Embed" ProgID="AcroExch.Document.DC" ShapeID="_x0000_i1026" DrawAspect="Icon" ObjectID="_1759312227" r:id="rId12"/>
        </w:object>
      </w:r>
      <w:r w:rsidR="003974E6">
        <w:rPr>
          <w:rFonts w:ascii="Arial" w:hAnsi="Arial" w:cs="Arial"/>
          <w:sz w:val="22"/>
          <w:szCs w:val="22"/>
        </w:rPr>
        <w:tab/>
      </w:r>
      <w:r w:rsidR="003974E6">
        <w:rPr>
          <w:rFonts w:ascii="Arial" w:hAnsi="Arial" w:cs="Arial"/>
          <w:sz w:val="22"/>
          <w:szCs w:val="22"/>
        </w:rPr>
        <w:tab/>
      </w:r>
      <w:r w:rsidR="003974E6">
        <w:rPr>
          <w:rFonts w:ascii="Arial" w:hAnsi="Arial" w:cs="Arial"/>
          <w:sz w:val="22"/>
          <w:szCs w:val="22"/>
        </w:rPr>
        <w:object w:dxaOrig="1533" w:dyaOrig="990" w14:anchorId="1E03B800">
          <v:shape id="_x0000_i1027" type="#_x0000_t75" style="width:76.5pt;height:49.5pt" o:ole="">
            <v:imagedata r:id="rId13" o:title=""/>
          </v:shape>
          <o:OLEObject Type="Embed" ProgID="AcroExch.Document.DC" ShapeID="_x0000_i1027" DrawAspect="Icon" ObjectID="_1759312228" r:id="rId14"/>
        </w:object>
      </w:r>
    </w:p>
    <w:p w14:paraId="16184772" w14:textId="655CEC6D" w:rsidR="00130EF3" w:rsidRDefault="00130EF3" w:rsidP="00130EF3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15E68BB" w14:textId="77777777" w:rsidR="004A6A38" w:rsidRPr="00DB5FCD" w:rsidRDefault="004A6A38" w:rsidP="004A6A38">
      <w:pPr>
        <w:rPr>
          <w:rFonts w:ascii="Arial" w:hAnsi="Arial" w:cs="Arial"/>
          <w:sz w:val="22"/>
          <w:szCs w:val="22"/>
          <w:u w:val="single"/>
        </w:rPr>
      </w:pPr>
      <w:r w:rsidRPr="00DB5FCD">
        <w:rPr>
          <w:rFonts w:ascii="Arial" w:hAnsi="Arial" w:cs="Arial"/>
          <w:sz w:val="22"/>
          <w:szCs w:val="22"/>
          <w:u w:val="single"/>
        </w:rPr>
        <w:t>DAT positive guideline flow chart</w:t>
      </w:r>
      <w:r w:rsidRPr="008F50F8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Hypospadius</w:t>
      </w:r>
      <w:r w:rsidR="00130EF3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Oral Vitamin K administration</w:t>
      </w:r>
    </w:p>
    <w:p w14:paraId="7170B462" w14:textId="1BA2140E" w:rsidR="00130EF3" w:rsidRDefault="00130EF3" w:rsidP="00130EF3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2399BB9" w14:textId="7C4F1DDE" w:rsidR="00130EF3" w:rsidRDefault="003974E6" w:rsidP="004A6A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33" w:dyaOrig="990" w14:anchorId="6E570685">
          <v:shape id="_x0000_i1028" type="#_x0000_t75" style="width:76.5pt;height:49.5pt" o:ole="">
            <v:imagedata r:id="rId15" o:title=""/>
          </v:shape>
          <o:OLEObject Type="Embed" ProgID="AcroExch.Document.DC" ShapeID="_x0000_i1028" DrawAspect="Icon" ObjectID="_1759312229" r:id="rId16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58CCEE03">
          <v:shape id="_x0000_i1029" type="#_x0000_t75" style="width:76.5pt;height:49.5pt" o:ole="">
            <v:imagedata r:id="rId17" o:title=""/>
          </v:shape>
          <o:OLEObject Type="Embed" ProgID="AcroExch.Document.DC" ShapeID="_x0000_i1029" DrawAspect="Icon" ObjectID="_1759312230" r:id="rId18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154B2F81">
          <v:shape id="_x0000_i1030" type="#_x0000_t75" style="width:76.5pt;height:49.5pt" o:ole="">
            <v:imagedata r:id="rId19" o:title=""/>
          </v:shape>
          <o:OLEObject Type="Embed" ProgID="AcroExch.Document.DC" ShapeID="_x0000_i1030" DrawAspect="Icon" ObjectID="_1759312231" r:id="rId20"/>
        </w:object>
      </w:r>
    </w:p>
    <w:p w14:paraId="1717D2FD" w14:textId="77777777" w:rsidR="00DB5FCD" w:rsidRDefault="00DB5FCD" w:rsidP="004A6A38">
      <w:pPr>
        <w:rPr>
          <w:rFonts w:ascii="Arial" w:hAnsi="Arial" w:cs="Arial"/>
          <w:b/>
          <w:sz w:val="22"/>
          <w:szCs w:val="22"/>
        </w:rPr>
      </w:pPr>
    </w:p>
    <w:p w14:paraId="0805F208" w14:textId="77777777" w:rsidR="00DB5FCD" w:rsidRDefault="00DB5FCD" w:rsidP="004A6A38">
      <w:pPr>
        <w:rPr>
          <w:rFonts w:ascii="Arial" w:hAnsi="Arial" w:cs="Arial"/>
          <w:b/>
          <w:sz w:val="22"/>
          <w:szCs w:val="22"/>
        </w:rPr>
      </w:pPr>
    </w:p>
    <w:p w14:paraId="6722C045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  <w:r w:rsidRPr="007513EE">
        <w:rPr>
          <w:rFonts w:ascii="Arial" w:hAnsi="Arial" w:cs="Arial"/>
          <w:b/>
          <w:sz w:val="22"/>
          <w:szCs w:val="22"/>
        </w:rPr>
        <w:lastRenderedPageBreak/>
        <w:t>Appendices</w:t>
      </w:r>
    </w:p>
    <w:p w14:paraId="3B370D14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49FD9554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205681EC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31C2FC5F" w14:textId="77777777" w:rsidR="004A6A38" w:rsidRDefault="004A6A38" w:rsidP="004A6A38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>Late preterm flow chart</w:t>
      </w:r>
      <w:r w:rsidRPr="008F50F8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Sacral dimple management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Sickle cell</w:t>
      </w:r>
    </w:p>
    <w:p w14:paraId="0405A09D" w14:textId="062DD5E7" w:rsidR="00130EF3" w:rsidRDefault="00130EF3" w:rsidP="004A6A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6EF48FA" w14:textId="7636CCF4" w:rsidR="004A6A38" w:rsidRDefault="004A6A38" w:rsidP="004A6A38">
      <w:pPr>
        <w:rPr>
          <w:rFonts w:ascii="Arial" w:hAnsi="Arial" w:cs="Arial"/>
          <w:sz w:val="22"/>
          <w:szCs w:val="22"/>
        </w:rPr>
      </w:pPr>
      <w:r w:rsidRPr="008F50F8">
        <w:rPr>
          <w:rFonts w:ascii="Arial" w:hAnsi="Arial" w:cs="Arial"/>
          <w:sz w:val="22"/>
          <w:szCs w:val="22"/>
        </w:rPr>
        <w:t xml:space="preserve"> </w:t>
      </w:r>
      <w:r w:rsidR="003974E6">
        <w:rPr>
          <w:rFonts w:ascii="Arial" w:hAnsi="Arial" w:cs="Arial"/>
          <w:sz w:val="22"/>
          <w:szCs w:val="22"/>
        </w:rPr>
        <w:object w:dxaOrig="1533" w:dyaOrig="990" w14:anchorId="3DAA0379">
          <v:shape id="_x0000_i1031" type="#_x0000_t75" style="width:76.5pt;height:49.5pt" o:ole="">
            <v:imagedata r:id="rId21" o:title=""/>
          </v:shape>
          <o:OLEObject Type="Embed" ProgID="AcroExch.Document.DC" ShapeID="_x0000_i1031" DrawAspect="Icon" ObjectID="_1759312232" r:id="rId22"/>
        </w:object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object w:dxaOrig="1533" w:dyaOrig="990" w14:anchorId="23798FDA">
          <v:shape id="_x0000_i1032" type="#_x0000_t75" style="width:76.5pt;height:49.5pt" o:ole="">
            <v:imagedata r:id="rId23" o:title=""/>
          </v:shape>
          <o:OLEObject Type="Embed" ProgID="AcroExch.Document.DC" ShapeID="_x0000_i1032" DrawAspect="Icon" ObjectID="_1759312233" r:id="rId24"/>
        </w:object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object w:dxaOrig="1533" w:dyaOrig="990" w14:anchorId="06B7F20A">
          <v:shape id="_x0000_i1033" type="#_x0000_t75" style="width:76.5pt;height:49.5pt" o:ole="">
            <v:imagedata r:id="rId25" o:title=""/>
          </v:shape>
          <o:OLEObject Type="Embed" ProgID="AcroExch.Document.DC" ShapeID="_x0000_i1033" DrawAspect="Icon" ObjectID="_1759312234" r:id="rId26"/>
        </w:object>
      </w:r>
    </w:p>
    <w:p w14:paraId="04CF8387" w14:textId="77777777" w:rsidR="00DB5FCD" w:rsidRDefault="00DB5FCD" w:rsidP="004A6A38">
      <w:pPr>
        <w:rPr>
          <w:rFonts w:ascii="Arial" w:hAnsi="Arial" w:cs="Arial"/>
          <w:sz w:val="22"/>
          <w:szCs w:val="22"/>
        </w:rPr>
      </w:pPr>
    </w:p>
    <w:p w14:paraId="27F58A51" w14:textId="77777777" w:rsidR="00130EF3" w:rsidRDefault="005E3957" w:rsidP="004A6A38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>Thalasse</w:t>
      </w:r>
      <w:r w:rsidR="004A6A38" w:rsidRPr="00DB5FCD">
        <w:rPr>
          <w:rFonts w:ascii="Arial" w:hAnsi="Arial" w:cs="Arial"/>
          <w:sz w:val="22"/>
          <w:szCs w:val="22"/>
          <w:u w:val="single"/>
        </w:rPr>
        <w:t>mia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4A6A38" w:rsidRPr="00DB5FCD">
        <w:rPr>
          <w:rFonts w:ascii="Arial" w:hAnsi="Arial" w:cs="Arial"/>
          <w:sz w:val="22"/>
          <w:szCs w:val="22"/>
          <w:u w:val="single"/>
        </w:rPr>
        <w:t>Referral pathway for Talipes</w:t>
      </w:r>
      <w:r w:rsidR="004A6A38" w:rsidRPr="008F50F8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</w:p>
    <w:p w14:paraId="11C808B7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42030C4D" w14:textId="08187991" w:rsidR="00130EF3" w:rsidRDefault="00847D7E" w:rsidP="004A6A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33" w:dyaOrig="990" w14:anchorId="1035FAB3">
          <v:shape id="_x0000_i1034" type="#_x0000_t75" style="width:76.5pt;height:49.5pt" o:ole="">
            <v:imagedata r:id="rId27" o:title=""/>
          </v:shape>
          <o:OLEObject Type="Embed" ProgID="AcroExch.Document.DC" ShapeID="_x0000_i1034" DrawAspect="Icon" ObjectID="_1759312235" r:id="rId28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2DFC756F">
          <v:shape id="_x0000_i1035" type="#_x0000_t75" style="width:76.5pt;height:49.5pt" o:ole="">
            <v:imagedata r:id="rId29" o:title=""/>
          </v:shape>
          <o:OLEObject Type="Embed" ProgID="AcroExch.Document.DC" ShapeID="_x0000_i1035" DrawAspect="Icon" ObjectID="_1759312236" r:id="rId30"/>
        </w:objec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</w:p>
    <w:p w14:paraId="09FBCC2E" w14:textId="77777777" w:rsidR="00DB5FCD" w:rsidRDefault="00DB5FCD" w:rsidP="004A6A38">
      <w:pPr>
        <w:rPr>
          <w:rFonts w:ascii="Arial" w:hAnsi="Arial" w:cs="Arial"/>
          <w:sz w:val="22"/>
          <w:szCs w:val="22"/>
        </w:rPr>
      </w:pPr>
    </w:p>
    <w:p w14:paraId="1BD4AAE6" w14:textId="4015CCF7" w:rsidR="00037F44" w:rsidRDefault="004A6A38" w:rsidP="00130EF3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 xml:space="preserve">Referral </w:t>
      </w:r>
      <w:r w:rsidR="00130EF3" w:rsidRPr="00DB5FCD">
        <w:rPr>
          <w:rFonts w:ascii="Arial" w:hAnsi="Arial" w:cs="Arial"/>
          <w:sz w:val="22"/>
          <w:szCs w:val="22"/>
          <w:u w:val="single"/>
        </w:rPr>
        <w:t>pathway for undescended testes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Pr="00DB5FCD">
        <w:rPr>
          <w:rFonts w:ascii="Arial" w:hAnsi="Arial" w:cs="Arial"/>
          <w:sz w:val="22"/>
          <w:szCs w:val="22"/>
          <w:u w:val="single"/>
        </w:rPr>
        <w:t>Varicella</w:t>
      </w:r>
    </w:p>
    <w:p w14:paraId="48ACF725" w14:textId="7F03B080" w:rsidR="00130EF3" w:rsidRDefault="00847D7E" w:rsidP="00130E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33" w:dyaOrig="990" w14:anchorId="79A5CAB7">
          <v:shape id="_x0000_i1036" type="#_x0000_t75" style="width:76.5pt;height:49.5pt" o:ole="">
            <v:imagedata r:id="rId31" o:title=""/>
          </v:shape>
          <o:OLEObject Type="Embed" ProgID="AcroExch.Document.DC" ShapeID="_x0000_i1036" DrawAspect="Icon" ObjectID="_1759312237" r:id="rId32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28B253F0">
          <v:shape id="_x0000_i1037" type="#_x0000_t75" style="width:76.5pt;height:49.5pt" o:ole="">
            <v:imagedata r:id="rId33" o:title=""/>
          </v:shape>
          <o:OLEObject Type="Embed" ProgID="AcroExch.Document.DC" ShapeID="_x0000_i1037" DrawAspect="Icon" ObjectID="_1759312238" r:id="rId34"/>
        </w:object>
      </w:r>
    </w:p>
    <w:p w14:paraId="2E922C1F" w14:textId="038B3708" w:rsidR="00130EF3" w:rsidRDefault="00130EF3" w:rsidP="00130E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B5FCD">
        <w:rPr>
          <w:rFonts w:ascii="Arial" w:hAnsi="Arial" w:cs="Arial"/>
          <w:sz w:val="22"/>
          <w:szCs w:val="22"/>
        </w:rPr>
        <w:tab/>
      </w:r>
    </w:p>
    <w:p w14:paraId="38B36765" w14:textId="77777777" w:rsidR="00DB5FCD" w:rsidRDefault="00DB5FCD" w:rsidP="00130EF3">
      <w:pPr>
        <w:rPr>
          <w:rFonts w:ascii="Arial" w:hAnsi="Arial" w:cs="Arial"/>
          <w:sz w:val="22"/>
          <w:szCs w:val="22"/>
        </w:rPr>
      </w:pPr>
    </w:p>
    <w:p w14:paraId="55926821" w14:textId="77777777" w:rsidR="00717D37" w:rsidRPr="00717D37" w:rsidRDefault="00717D37" w:rsidP="00CE5FD2">
      <w:pPr>
        <w:tabs>
          <w:tab w:val="left" w:pos="0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ind w:left="567" w:hanging="567"/>
        <w:rPr>
          <w:rFonts w:ascii="Arial" w:hAnsi="Arial" w:cs="Arial"/>
          <w:color w:val="FF0000"/>
          <w:sz w:val="22"/>
          <w:szCs w:val="22"/>
        </w:rPr>
      </w:pPr>
    </w:p>
    <w:p w14:paraId="6CB19D0B" w14:textId="77777777" w:rsidR="0072153A" w:rsidRPr="00DB5FCD" w:rsidRDefault="0072153A" w:rsidP="00DB5FC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DB5FCD">
        <w:rPr>
          <w:rFonts w:ascii="Arial" w:hAnsi="Arial" w:cs="Arial"/>
          <w:b/>
          <w:sz w:val="22"/>
          <w:szCs w:val="22"/>
        </w:rPr>
        <w:t>Aim of Guideline</w:t>
      </w:r>
    </w:p>
    <w:p w14:paraId="74E28DC7" w14:textId="77777777" w:rsidR="00DB5FCD" w:rsidRPr="00DB5FCD" w:rsidRDefault="00DB5FCD" w:rsidP="00DB5FCD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326602F4" w14:textId="77777777" w:rsidR="00717D37" w:rsidRDefault="00717D37" w:rsidP="00717D37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provide guidance  in practice for common  illness’s  in the new born infant </w:t>
      </w:r>
    </w:p>
    <w:p w14:paraId="0E8C27A1" w14:textId="77777777" w:rsidR="00717D37" w:rsidRDefault="00717D37" w:rsidP="00717D37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To provide consistency of practise across region regarding delivery of Neonatal care in a post -natal setting</w:t>
      </w:r>
    </w:p>
    <w:p w14:paraId="31D90EED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6F1E5FDA" w14:textId="77777777" w:rsidR="00DB5FCD" w:rsidRDefault="00DB5FCD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7B503284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  <w:r w:rsidRPr="0072153A">
        <w:rPr>
          <w:rFonts w:ascii="Arial" w:hAnsi="Arial" w:cs="Arial"/>
          <w:b/>
          <w:sz w:val="22"/>
          <w:szCs w:val="22"/>
        </w:rPr>
        <w:t>2.0</w:t>
      </w:r>
      <w:r w:rsidRPr="0072153A">
        <w:rPr>
          <w:rFonts w:ascii="Arial" w:hAnsi="Arial" w:cs="Arial"/>
          <w:b/>
          <w:sz w:val="22"/>
          <w:szCs w:val="22"/>
        </w:rPr>
        <w:tab/>
        <w:t>Scope of Guidelines</w:t>
      </w:r>
    </w:p>
    <w:p w14:paraId="4EAEE9C3" w14:textId="77777777" w:rsidR="00DB5FCD" w:rsidRDefault="00DB5FCD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</w:p>
    <w:p w14:paraId="274AC8C4" w14:textId="77777777" w:rsidR="00717D37" w:rsidRDefault="00717D37" w:rsidP="00717D37">
      <w:pPr>
        <w:rPr>
          <w:rFonts w:ascii="Arial" w:hAnsi="Arial" w:cs="Arial"/>
          <w:sz w:val="22"/>
          <w:szCs w:val="22"/>
        </w:rPr>
      </w:pPr>
      <w:r w:rsidRPr="006C0E47">
        <w:rPr>
          <w:rFonts w:ascii="Arial" w:hAnsi="Arial" w:cs="Arial"/>
          <w:sz w:val="22"/>
          <w:szCs w:val="22"/>
        </w:rPr>
        <w:t xml:space="preserve">The guideline applies </w:t>
      </w:r>
      <w:r>
        <w:rPr>
          <w:rFonts w:ascii="Arial" w:hAnsi="Arial" w:cs="Arial"/>
          <w:sz w:val="22"/>
          <w:szCs w:val="22"/>
        </w:rPr>
        <w:t xml:space="preserve">to all neonates in a </w:t>
      </w:r>
      <w:r w:rsidR="004722F1">
        <w:rPr>
          <w:rFonts w:ascii="Arial" w:hAnsi="Arial" w:cs="Arial"/>
          <w:sz w:val="22"/>
          <w:szCs w:val="22"/>
        </w:rPr>
        <w:t>post-natal</w:t>
      </w:r>
      <w:r>
        <w:rPr>
          <w:rFonts w:ascii="Arial" w:hAnsi="Arial" w:cs="Arial"/>
          <w:sz w:val="22"/>
          <w:szCs w:val="22"/>
        </w:rPr>
        <w:t xml:space="preserve"> ward setting who require add</w:t>
      </w:r>
      <w:r w:rsidR="004722F1">
        <w:rPr>
          <w:rFonts w:ascii="Arial" w:hAnsi="Arial" w:cs="Arial"/>
          <w:sz w:val="22"/>
          <w:szCs w:val="22"/>
        </w:rPr>
        <w:t>itional care that can be delivered outside a Neonatal Units within the Thames Valley and Wessex ODN</w:t>
      </w:r>
      <w:r>
        <w:rPr>
          <w:rFonts w:ascii="Arial" w:hAnsi="Arial" w:cs="Arial"/>
          <w:sz w:val="22"/>
          <w:szCs w:val="22"/>
        </w:rPr>
        <w:t>. This includes the following hospitals:</w:t>
      </w:r>
    </w:p>
    <w:p w14:paraId="7B04C265" w14:textId="77777777" w:rsidR="00717D37" w:rsidRDefault="00717D37" w:rsidP="00717D37">
      <w:pPr>
        <w:rPr>
          <w:rFonts w:ascii="Arial" w:hAnsi="Arial" w:cs="Arial"/>
          <w:sz w:val="22"/>
          <w:szCs w:val="22"/>
        </w:rPr>
      </w:pPr>
    </w:p>
    <w:p w14:paraId="00A28991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4"/>
        <w:gridCol w:w="4536"/>
      </w:tblGrid>
      <w:tr w:rsidR="0072153A" w14:paraId="483DF5C1" w14:textId="77777777" w:rsidTr="0072153A">
        <w:trPr>
          <w:trHeight w:val="70"/>
        </w:trPr>
        <w:tc>
          <w:tcPr>
            <w:tcW w:w="10740" w:type="dxa"/>
            <w:gridSpan w:val="2"/>
            <w:tcBorders>
              <w:bottom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4304D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Thames Valley</w:t>
            </w:r>
          </w:p>
        </w:tc>
      </w:tr>
      <w:tr w:rsidR="0072153A" w14:paraId="0DB27DAE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D531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Buckinghamshire Healthcare NHS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477BD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Stoke Mandeville Hospital, Aylesbury</w:t>
            </w:r>
          </w:p>
        </w:tc>
      </w:tr>
      <w:tr w:rsidR="0072153A" w14:paraId="08886703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C44F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Frimley Health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E9FE2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Wexham Park Hospital, Slough</w:t>
            </w:r>
          </w:p>
        </w:tc>
      </w:tr>
      <w:tr w:rsidR="0072153A" w14:paraId="543B9472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4A39F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Milton Keynes University Hospital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5FA2F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Milton Keynes General Hospital</w:t>
            </w:r>
          </w:p>
        </w:tc>
      </w:tr>
      <w:tr w:rsidR="0072153A" w14:paraId="6FFC80E5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ABC2C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Oxford University Hospitals NHS </w:t>
            </w:r>
            <w:r w:rsidR="00FA5F74">
              <w:rPr>
                <w:rFonts w:ascii="Arial" w:hAnsi="Arial" w:cs="Arial"/>
                <w:sz w:val="22"/>
                <w:szCs w:val="22"/>
              </w:rPr>
              <w:t xml:space="preserve">Foundation </w:t>
            </w:r>
            <w:r>
              <w:rPr>
                <w:rFonts w:ascii="Arial" w:hAnsi="Arial" w:cs="Arial"/>
                <w:sz w:val="22"/>
                <w:szCs w:val="22"/>
              </w:rPr>
              <w:t>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1A6E4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John Radcliffe Hospital, Oxford</w:t>
            </w:r>
          </w:p>
        </w:tc>
      </w:tr>
      <w:tr w:rsidR="0072153A" w14:paraId="40919DEB" w14:textId="77777777" w:rsidTr="004121E4">
        <w:trPr>
          <w:trHeight w:val="624"/>
        </w:trPr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9CC00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Oxford University Hospitals NHS </w:t>
            </w:r>
            <w:r w:rsidR="00FA5F74">
              <w:rPr>
                <w:rFonts w:ascii="Arial" w:hAnsi="Arial" w:cs="Arial"/>
                <w:sz w:val="22"/>
                <w:szCs w:val="22"/>
              </w:rPr>
              <w:t xml:space="preserve">Foundation </w:t>
            </w:r>
            <w:r>
              <w:rPr>
                <w:rFonts w:ascii="Arial" w:hAnsi="Arial" w:cs="Arial"/>
                <w:sz w:val="22"/>
                <w:szCs w:val="22"/>
              </w:rPr>
              <w:t>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3EAC0" w14:textId="77777777" w:rsidR="0072153A" w:rsidRDefault="0072153A" w:rsidP="004121E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- </w:t>
            </w:r>
            <w:r w:rsidR="004121E4">
              <w:rPr>
                <w:rFonts w:ascii="Arial" w:hAnsi="Arial" w:cs="Arial"/>
                <w:sz w:val="22"/>
                <w:szCs w:val="22"/>
                <w:lang w:val="en-US"/>
              </w:rPr>
              <w:t>Temporarily Closed (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Horton General Hospital, Banbury</w:t>
            </w:r>
            <w:r w:rsidR="004121E4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</w:tr>
      <w:tr w:rsidR="0072153A" w14:paraId="011D019E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415DE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Royal Berkshire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7A2C9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Reading</w:t>
            </w:r>
          </w:p>
        </w:tc>
      </w:tr>
      <w:tr w:rsidR="0072153A" w14:paraId="66EB8340" w14:textId="77777777" w:rsidTr="0072153A">
        <w:tc>
          <w:tcPr>
            <w:tcW w:w="1074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3C2F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A4556">
              <w:rPr>
                <w:rFonts w:ascii="Arial" w:hAnsi="Arial" w:cs="Arial"/>
                <w:b/>
                <w:sz w:val="22"/>
                <w:szCs w:val="22"/>
              </w:rPr>
              <w:t>Wessex</w:t>
            </w:r>
          </w:p>
        </w:tc>
      </w:tr>
      <w:tr w:rsidR="0072153A" w14:paraId="2565F103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72DC6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Dorset County Hospital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40AF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Dorset</w:t>
            </w:r>
          </w:p>
        </w:tc>
      </w:tr>
      <w:tr w:rsidR="0072153A" w14:paraId="5B7B1C70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BD1E9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Hampshire Hospitals </w:t>
            </w:r>
            <w:r w:rsidR="00713D16">
              <w:rPr>
                <w:rFonts w:ascii="Arial" w:hAnsi="Arial" w:cs="Arial"/>
                <w:sz w:val="22"/>
                <w:szCs w:val="22"/>
                <w:lang w:val="en-US"/>
              </w:rPr>
              <w:t xml:space="preserve">NHS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0BEF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Basingstoke</w:t>
            </w:r>
          </w:p>
        </w:tc>
      </w:tr>
      <w:tr w:rsidR="0072153A" w14:paraId="51F5875A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EE78E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 xml:space="preserve">Hampshire Hospitals </w:t>
            </w:r>
            <w:r w:rsidR="00713D16">
              <w:rPr>
                <w:rFonts w:ascii="Arial" w:hAnsi="Arial" w:cs="Arial"/>
                <w:sz w:val="22"/>
                <w:szCs w:val="22"/>
                <w:lang w:val="en-US"/>
              </w:rPr>
              <w:t xml:space="preserve">NHS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5F784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Winchester</w:t>
            </w:r>
          </w:p>
        </w:tc>
      </w:tr>
      <w:tr w:rsidR="0072153A" w14:paraId="5F6000A0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66009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Isle of Wight NHS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F1907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St Mary's Hospital</w:t>
            </w:r>
          </w:p>
        </w:tc>
      </w:tr>
      <w:tr w:rsidR="0072153A" w14:paraId="6015A2B5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4E73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Poole Hospital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73B2B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Poole Hospital</w:t>
            </w:r>
          </w:p>
        </w:tc>
      </w:tr>
      <w:tr w:rsidR="0072153A" w14:paraId="7142ADC7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FE70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Portsmouth Hospitals NHS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F2E5F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Queen Alexandra Hospital</w:t>
            </w:r>
          </w:p>
        </w:tc>
      </w:tr>
      <w:tr w:rsidR="0072153A" w14:paraId="20B5765F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19F22" w14:textId="77777777" w:rsidR="0072153A" w:rsidRPr="00490D46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Salisbury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AE4D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Salisbury</w:t>
            </w:r>
          </w:p>
        </w:tc>
      </w:tr>
      <w:tr w:rsidR="0072153A" w14:paraId="48538CC1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AEF67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Hospital Southampton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F3AE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Princess Anne Hospital</w:t>
            </w:r>
          </w:p>
        </w:tc>
      </w:tr>
      <w:tr w:rsidR="0072153A" w14:paraId="2A410480" w14:textId="77777777" w:rsidTr="0072153A">
        <w:tc>
          <w:tcPr>
            <w:tcW w:w="620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BA3F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Western Sussex Hospitals NHS Foundation Trust</w:t>
            </w:r>
          </w:p>
        </w:tc>
        <w:tc>
          <w:tcPr>
            <w:tcW w:w="4536" w:type="dxa"/>
            <w:tcBorders>
              <w:top w:val="nil"/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E7BD3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St Richard's Hospital, Chichester</w:t>
            </w:r>
          </w:p>
        </w:tc>
      </w:tr>
    </w:tbl>
    <w:p w14:paraId="1B567AD8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5FB369DD" w14:textId="77777777" w:rsidR="0072153A" w:rsidRP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  <w:r w:rsidRPr="0072153A">
        <w:rPr>
          <w:rFonts w:ascii="Arial" w:hAnsi="Arial" w:cs="Arial"/>
          <w:b/>
          <w:sz w:val="22"/>
          <w:szCs w:val="22"/>
        </w:rPr>
        <w:t>3.0</w:t>
      </w:r>
      <w:r w:rsidRPr="0072153A">
        <w:rPr>
          <w:rFonts w:ascii="Arial" w:hAnsi="Arial" w:cs="Arial"/>
          <w:b/>
          <w:sz w:val="22"/>
          <w:szCs w:val="22"/>
        </w:rPr>
        <w:tab/>
      </w:r>
      <w:r w:rsidR="00E04751">
        <w:rPr>
          <w:rFonts w:ascii="Arial" w:hAnsi="Arial" w:cs="Arial"/>
          <w:b/>
          <w:sz w:val="22"/>
          <w:szCs w:val="22"/>
        </w:rPr>
        <w:t>Guideline Summary (</w:t>
      </w:r>
      <w:r w:rsidRPr="0072153A">
        <w:rPr>
          <w:rFonts w:ascii="Arial" w:hAnsi="Arial" w:cs="Arial"/>
          <w:b/>
          <w:sz w:val="22"/>
          <w:szCs w:val="22"/>
        </w:rPr>
        <w:t>Introduction</w:t>
      </w:r>
      <w:r w:rsidR="00E04751">
        <w:rPr>
          <w:rFonts w:ascii="Arial" w:hAnsi="Arial" w:cs="Arial"/>
          <w:b/>
          <w:sz w:val="22"/>
          <w:szCs w:val="22"/>
        </w:rPr>
        <w:t>)</w:t>
      </w:r>
    </w:p>
    <w:p w14:paraId="00F12260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3DC05D3F" w14:textId="77777777" w:rsidR="00E13AEF" w:rsidRDefault="00E13AEF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17C5FF59" w14:textId="77777777" w:rsidR="00E13AEF" w:rsidRDefault="00E13AEF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21E1C6E3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  <w:r w:rsidRPr="0072153A">
        <w:rPr>
          <w:rFonts w:ascii="Arial" w:hAnsi="Arial" w:cs="Arial"/>
          <w:b/>
          <w:sz w:val="22"/>
          <w:szCs w:val="22"/>
        </w:rPr>
        <w:t>4.0</w:t>
      </w:r>
      <w:r w:rsidRPr="0072153A">
        <w:rPr>
          <w:rFonts w:ascii="Arial" w:hAnsi="Arial" w:cs="Arial"/>
          <w:b/>
          <w:sz w:val="22"/>
          <w:szCs w:val="22"/>
        </w:rPr>
        <w:tab/>
        <w:t>Guideline</w:t>
      </w:r>
      <w:r w:rsidR="00E04751">
        <w:rPr>
          <w:rFonts w:ascii="Arial" w:hAnsi="Arial" w:cs="Arial"/>
          <w:b/>
          <w:sz w:val="22"/>
          <w:szCs w:val="22"/>
        </w:rPr>
        <w:t xml:space="preserve"> Framework</w:t>
      </w:r>
    </w:p>
    <w:p w14:paraId="6D97A5DD" w14:textId="77777777" w:rsidR="00E13AEF" w:rsidRDefault="00E13AEF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</w:p>
    <w:p w14:paraId="6DC30059" w14:textId="77777777" w:rsidR="004A6A38" w:rsidRPr="0072153A" w:rsidRDefault="004A6A38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</w:p>
    <w:p w14:paraId="6CF15A47" w14:textId="77777777" w:rsidR="004E085D" w:rsidRPr="00BA77DF" w:rsidRDefault="004E085D" w:rsidP="004E085D">
      <w:pPr>
        <w:pStyle w:val="NoSpacing"/>
        <w:rPr>
          <w:rFonts w:ascii="Arial" w:hAnsi="Arial" w:cs="Arial"/>
          <w:b/>
          <w:sz w:val="22"/>
          <w:szCs w:val="22"/>
        </w:rPr>
      </w:pPr>
      <w:r w:rsidRPr="00BA77DF">
        <w:rPr>
          <w:rFonts w:ascii="Arial" w:hAnsi="Arial" w:cs="Arial"/>
          <w:b/>
          <w:sz w:val="22"/>
          <w:szCs w:val="22"/>
        </w:rPr>
        <w:t>Version Control</w:t>
      </w:r>
      <w:r w:rsidR="0069098B">
        <w:rPr>
          <w:rFonts w:ascii="Arial" w:hAnsi="Arial" w:cs="Arial"/>
          <w:b/>
          <w:sz w:val="22"/>
          <w:szCs w:val="22"/>
        </w:rPr>
        <w:t xml:space="preserve"> (add when final draft agreed and ready for ratification)</w:t>
      </w:r>
      <w:r w:rsidRPr="00BA77DF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1396"/>
        <w:gridCol w:w="2950"/>
        <w:gridCol w:w="1405"/>
        <w:gridCol w:w="2932"/>
      </w:tblGrid>
      <w:tr w:rsidR="004E085D" w:rsidRPr="00BA77DF" w14:paraId="1E666A0F" w14:textId="77777777" w:rsidTr="008E562F">
        <w:tc>
          <w:tcPr>
            <w:tcW w:w="1809" w:type="dxa"/>
          </w:tcPr>
          <w:p w14:paraId="0221510E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Version</w:t>
            </w:r>
          </w:p>
        </w:tc>
        <w:tc>
          <w:tcPr>
            <w:tcW w:w="1418" w:type="dxa"/>
          </w:tcPr>
          <w:p w14:paraId="532F31EB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Date</w:t>
            </w:r>
          </w:p>
        </w:tc>
        <w:tc>
          <w:tcPr>
            <w:tcW w:w="3005" w:type="dxa"/>
          </w:tcPr>
          <w:p w14:paraId="549AE82D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Details</w:t>
            </w:r>
          </w:p>
        </w:tc>
        <w:tc>
          <w:tcPr>
            <w:tcW w:w="1417" w:type="dxa"/>
          </w:tcPr>
          <w:p w14:paraId="55C9F517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Author(s)</w:t>
            </w:r>
          </w:p>
        </w:tc>
        <w:tc>
          <w:tcPr>
            <w:tcW w:w="3005" w:type="dxa"/>
          </w:tcPr>
          <w:p w14:paraId="3FCC5F07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Comments</w:t>
            </w:r>
          </w:p>
        </w:tc>
      </w:tr>
      <w:tr w:rsidR="004E085D" w:rsidRPr="00BA77DF" w14:paraId="0517CB37" w14:textId="77777777" w:rsidTr="008E562F">
        <w:tc>
          <w:tcPr>
            <w:tcW w:w="1809" w:type="dxa"/>
          </w:tcPr>
          <w:p w14:paraId="59FF851C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  <w:r w:rsidRPr="00651E1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418" w:type="dxa"/>
          </w:tcPr>
          <w:p w14:paraId="3AA25DD6" w14:textId="77777777" w:rsidR="004E085D" w:rsidRPr="00651E11" w:rsidRDefault="004722F1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21.5.19</w:t>
            </w:r>
          </w:p>
        </w:tc>
        <w:tc>
          <w:tcPr>
            <w:tcW w:w="3005" w:type="dxa"/>
          </w:tcPr>
          <w:p w14:paraId="01F6AC58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14:paraId="6F3E5806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3005" w:type="dxa"/>
          </w:tcPr>
          <w:p w14:paraId="45C3D6E4" w14:textId="77777777" w:rsidR="004E085D" w:rsidRPr="00651E11" w:rsidRDefault="00E94D7D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Please see individual guidelines for author and version</w:t>
            </w:r>
          </w:p>
        </w:tc>
      </w:tr>
      <w:tr w:rsidR="004E085D" w:rsidRPr="00BA77DF" w14:paraId="32B69C93" w14:textId="77777777" w:rsidTr="008E562F">
        <w:tc>
          <w:tcPr>
            <w:tcW w:w="1809" w:type="dxa"/>
          </w:tcPr>
          <w:p w14:paraId="7CDB9D0C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14:paraId="1024CBAD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3005" w:type="dxa"/>
          </w:tcPr>
          <w:p w14:paraId="6EA65821" w14:textId="77777777" w:rsidR="004E085D" w:rsidRPr="00651E11" w:rsidRDefault="00C27765" w:rsidP="008E562F">
            <w:pPr>
              <w:pStyle w:val="NoSpacing"/>
              <w:rPr>
                <w:rFonts w:ascii="Arial" w:hAnsi="Arial" w:cs="Arial"/>
                <w:sz w:val="20"/>
              </w:rPr>
            </w:pPr>
            <w:r w:rsidRPr="00651E11">
              <w:rPr>
                <w:rFonts w:ascii="Arial" w:hAnsi="Arial" w:cs="Arial"/>
                <w:sz w:val="20"/>
              </w:rPr>
              <w:t>Logo/New Format/contents page done – ready for review</w:t>
            </w:r>
          </w:p>
        </w:tc>
        <w:tc>
          <w:tcPr>
            <w:tcW w:w="1417" w:type="dxa"/>
          </w:tcPr>
          <w:p w14:paraId="7E8FD13C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3005" w:type="dxa"/>
          </w:tcPr>
          <w:p w14:paraId="6E5AF6AF" w14:textId="77777777" w:rsidR="004E085D" w:rsidRPr="00651E11" w:rsidRDefault="00CF2808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Approved by …</w:t>
            </w:r>
          </w:p>
        </w:tc>
      </w:tr>
      <w:tr w:rsidR="00F63C55" w:rsidRPr="00BA77DF" w14:paraId="40170929" w14:textId="77777777" w:rsidTr="008E562F">
        <w:tc>
          <w:tcPr>
            <w:tcW w:w="1809" w:type="dxa"/>
          </w:tcPr>
          <w:p w14:paraId="3B012772" w14:textId="12ABA21F" w:rsidR="00F63C55" w:rsidRPr="00651E11" w:rsidRDefault="00CE7C41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418" w:type="dxa"/>
          </w:tcPr>
          <w:p w14:paraId="365316E2" w14:textId="6619E027" w:rsidR="00F63C55" w:rsidRPr="00651E11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May 2021</w:t>
            </w:r>
          </w:p>
        </w:tc>
        <w:tc>
          <w:tcPr>
            <w:tcW w:w="3005" w:type="dxa"/>
          </w:tcPr>
          <w:p w14:paraId="2CA1A71B" w14:textId="4B552145" w:rsidR="00F63C55" w:rsidRPr="00651E11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Reviewed </w:t>
            </w:r>
          </w:p>
        </w:tc>
        <w:tc>
          <w:tcPr>
            <w:tcW w:w="1417" w:type="dxa"/>
          </w:tcPr>
          <w:p w14:paraId="509489D4" w14:textId="1C0E873D" w:rsidR="00F63C55" w:rsidRPr="00651E11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KB</w:t>
            </w:r>
          </w:p>
        </w:tc>
        <w:tc>
          <w:tcPr>
            <w:tcW w:w="3005" w:type="dxa"/>
          </w:tcPr>
          <w:p w14:paraId="6D786DBE" w14:textId="265CAF5B" w:rsidR="00F63C55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Ratified June 2021</w:t>
            </w:r>
          </w:p>
        </w:tc>
      </w:tr>
      <w:tr w:rsidR="004E085D" w:rsidRPr="00BA77DF" w14:paraId="28B1215B" w14:textId="77777777" w:rsidTr="008E562F">
        <w:tc>
          <w:tcPr>
            <w:tcW w:w="1809" w:type="dxa"/>
          </w:tcPr>
          <w:p w14:paraId="22A176C4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Review Date:</w:t>
            </w:r>
          </w:p>
        </w:tc>
        <w:tc>
          <w:tcPr>
            <w:tcW w:w="8845" w:type="dxa"/>
            <w:gridSpan w:val="4"/>
          </w:tcPr>
          <w:p w14:paraId="7D713045" w14:textId="77777777" w:rsidR="004E085D" w:rsidRDefault="00E94D7D" w:rsidP="00E94D7D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June 2021</w:t>
            </w:r>
          </w:p>
          <w:p w14:paraId="2755FBFF" w14:textId="562E585F" w:rsidR="00F63C55" w:rsidRPr="00651E11" w:rsidRDefault="00F63C55" w:rsidP="00E94D7D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June 2024</w:t>
            </w:r>
          </w:p>
        </w:tc>
      </w:tr>
    </w:tbl>
    <w:p w14:paraId="2E5970FC" w14:textId="77777777" w:rsidR="00A82CAC" w:rsidRDefault="00A82CAC" w:rsidP="00037F44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sectPr w:rsidR="00A82CAC" w:rsidSect="005E3957">
      <w:footerReference w:type="default" r:id="rId35"/>
      <w:type w:val="continuous"/>
      <w:pgSz w:w="11906" w:h="16838"/>
      <w:pgMar w:top="40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A0EBC" w14:textId="77777777" w:rsidR="008759E0" w:rsidRDefault="008759E0">
      <w:r>
        <w:separator/>
      </w:r>
    </w:p>
  </w:endnote>
  <w:endnote w:type="continuationSeparator" w:id="0">
    <w:p w14:paraId="61807EE7" w14:textId="77777777" w:rsidR="008759E0" w:rsidRDefault="00875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1AAB0" w14:textId="77777777" w:rsidR="0072153A" w:rsidRDefault="0072153A" w:rsidP="0072153A">
    <w:pPr>
      <w:pStyle w:val="Footer"/>
      <w:jc w:val="right"/>
      <w:rPr>
        <w:rFonts w:ascii="Arial" w:hAnsi="Arial" w:cs="Arial"/>
        <w:sz w:val="20"/>
        <w:szCs w:val="20"/>
      </w:rPr>
    </w:pPr>
  </w:p>
  <w:p w14:paraId="306E201E" w14:textId="77777777" w:rsidR="0072153A" w:rsidRPr="0072153A" w:rsidRDefault="0072153A" w:rsidP="0072153A">
    <w:pPr>
      <w:pStyle w:val="Footer"/>
      <w:jc w:val="right"/>
      <w:rPr>
        <w:rFonts w:ascii="Arial" w:hAnsi="Arial" w:cs="Arial"/>
        <w:b/>
        <w:sz w:val="20"/>
        <w:szCs w:val="20"/>
      </w:rPr>
    </w:pPr>
    <w:r w:rsidRPr="0072153A">
      <w:rPr>
        <w:rFonts w:ascii="Arial" w:hAnsi="Arial" w:cs="Arial"/>
        <w:b/>
        <w:sz w:val="20"/>
        <w:szCs w:val="20"/>
      </w:rPr>
      <w:t xml:space="preserve">Page </w:t>
    </w:r>
    <w:r w:rsidRPr="0072153A">
      <w:rPr>
        <w:rFonts w:ascii="Arial" w:hAnsi="Arial" w:cs="Arial"/>
        <w:b/>
        <w:sz w:val="20"/>
        <w:szCs w:val="20"/>
      </w:rPr>
      <w:fldChar w:fldCharType="begin"/>
    </w:r>
    <w:r w:rsidRPr="0072153A">
      <w:rPr>
        <w:rFonts w:ascii="Arial" w:hAnsi="Arial" w:cs="Arial"/>
        <w:b/>
        <w:sz w:val="20"/>
        <w:szCs w:val="20"/>
      </w:rPr>
      <w:instrText xml:space="preserve"> PAGE  \* Arabic  \* MERGEFORMAT </w:instrText>
    </w:r>
    <w:r w:rsidRPr="0072153A">
      <w:rPr>
        <w:rFonts w:ascii="Arial" w:hAnsi="Arial" w:cs="Arial"/>
        <w:b/>
        <w:sz w:val="20"/>
        <w:szCs w:val="20"/>
      </w:rPr>
      <w:fldChar w:fldCharType="separate"/>
    </w:r>
    <w:r w:rsidR="008E383E">
      <w:rPr>
        <w:rFonts w:ascii="Arial" w:hAnsi="Arial" w:cs="Arial"/>
        <w:b/>
        <w:noProof/>
        <w:sz w:val="20"/>
        <w:szCs w:val="20"/>
      </w:rPr>
      <w:t>3</w:t>
    </w:r>
    <w:r w:rsidRPr="0072153A">
      <w:rPr>
        <w:rFonts w:ascii="Arial" w:hAnsi="Arial" w:cs="Arial"/>
        <w:b/>
        <w:sz w:val="20"/>
        <w:szCs w:val="20"/>
      </w:rPr>
      <w:fldChar w:fldCharType="end"/>
    </w:r>
    <w:r w:rsidRPr="0072153A">
      <w:rPr>
        <w:rFonts w:ascii="Arial" w:hAnsi="Arial" w:cs="Arial"/>
        <w:b/>
        <w:sz w:val="20"/>
        <w:szCs w:val="20"/>
      </w:rPr>
      <w:t xml:space="preserve"> of </w:t>
    </w:r>
    <w:r w:rsidRPr="0072153A">
      <w:rPr>
        <w:rFonts w:ascii="Arial" w:hAnsi="Arial" w:cs="Arial"/>
        <w:b/>
        <w:sz w:val="20"/>
        <w:szCs w:val="20"/>
      </w:rPr>
      <w:fldChar w:fldCharType="begin"/>
    </w:r>
    <w:r w:rsidRPr="0072153A">
      <w:rPr>
        <w:rFonts w:ascii="Arial" w:hAnsi="Arial" w:cs="Arial"/>
        <w:b/>
        <w:sz w:val="20"/>
        <w:szCs w:val="20"/>
      </w:rPr>
      <w:instrText xml:space="preserve"> NUMPAGES  \* Arabic  \* MERGEFORMAT </w:instrText>
    </w:r>
    <w:r w:rsidRPr="0072153A">
      <w:rPr>
        <w:rFonts w:ascii="Arial" w:hAnsi="Arial" w:cs="Arial"/>
        <w:b/>
        <w:sz w:val="20"/>
        <w:szCs w:val="20"/>
      </w:rPr>
      <w:fldChar w:fldCharType="separate"/>
    </w:r>
    <w:r w:rsidR="008E383E">
      <w:rPr>
        <w:rFonts w:ascii="Arial" w:hAnsi="Arial" w:cs="Arial"/>
        <w:b/>
        <w:noProof/>
        <w:sz w:val="20"/>
        <w:szCs w:val="20"/>
      </w:rPr>
      <w:t>3</w:t>
    </w:r>
    <w:r w:rsidRPr="0072153A">
      <w:rPr>
        <w:rFonts w:ascii="Arial" w:hAnsi="Arial" w:cs="Arial"/>
        <w:b/>
        <w:sz w:val="20"/>
        <w:szCs w:val="20"/>
      </w:rPr>
      <w:fldChar w:fldCharType="end"/>
    </w:r>
  </w:p>
  <w:p w14:paraId="0BD2F43F" w14:textId="0EA827CE" w:rsidR="005E3957" w:rsidRPr="0072153A" w:rsidRDefault="005E3957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TV &amp; W Governance group ratified</w:t>
    </w:r>
    <w:r w:rsidR="003534E3">
      <w:rPr>
        <w:rFonts w:ascii="Arial" w:hAnsi="Arial" w:cs="Arial"/>
        <w:sz w:val="20"/>
        <w:szCs w:val="20"/>
      </w:rPr>
      <w:t xml:space="preserve"> 22</w:t>
    </w:r>
    <w:r w:rsidR="003534E3" w:rsidRPr="003534E3">
      <w:rPr>
        <w:rFonts w:ascii="Arial" w:hAnsi="Arial" w:cs="Arial"/>
        <w:sz w:val="20"/>
        <w:szCs w:val="20"/>
        <w:vertAlign w:val="superscript"/>
      </w:rPr>
      <w:t>nd</w:t>
    </w:r>
    <w:r w:rsidR="003534E3">
      <w:rPr>
        <w:rFonts w:ascii="Arial" w:hAnsi="Arial" w:cs="Arial"/>
        <w:sz w:val="20"/>
        <w:szCs w:val="20"/>
      </w:rPr>
      <w:t xml:space="preserve"> </w:t>
    </w:r>
    <w:r w:rsidR="004A6A38">
      <w:rPr>
        <w:rFonts w:ascii="Arial" w:hAnsi="Arial" w:cs="Arial"/>
        <w:sz w:val="20"/>
        <w:szCs w:val="20"/>
      </w:rPr>
      <w:t>Ju</w:t>
    </w:r>
    <w:r w:rsidR="003534E3">
      <w:rPr>
        <w:rFonts w:ascii="Arial" w:hAnsi="Arial" w:cs="Arial"/>
        <w:sz w:val="20"/>
        <w:szCs w:val="20"/>
      </w:rPr>
      <w:t>ly</w:t>
    </w:r>
    <w:r w:rsidR="004A6A38">
      <w:rPr>
        <w:rFonts w:ascii="Arial" w:hAnsi="Arial" w:cs="Arial"/>
        <w:sz w:val="20"/>
        <w:szCs w:val="20"/>
      </w:rPr>
      <w:t xml:space="preserve"> 20</w:t>
    </w:r>
    <w:r w:rsidR="003534E3">
      <w:rPr>
        <w:rFonts w:ascii="Arial" w:hAnsi="Arial" w:cs="Arial"/>
        <w:sz w:val="20"/>
        <w:szCs w:val="20"/>
      </w:rPr>
      <w:t>21</w:t>
    </w:r>
    <w:r w:rsidR="004A6A3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(Kelly Brown) </w:t>
    </w:r>
    <w:r w:rsidR="008E523E">
      <w:rPr>
        <w:rFonts w:ascii="Arial" w:hAnsi="Arial" w:cs="Arial"/>
        <w:sz w:val="20"/>
        <w:szCs w:val="20"/>
      </w:rPr>
      <w:t xml:space="preserve">– </w:t>
    </w:r>
    <w:r w:rsidR="00E94D7D">
      <w:rPr>
        <w:rFonts w:ascii="Arial" w:hAnsi="Arial" w:cs="Arial"/>
        <w:sz w:val="20"/>
        <w:szCs w:val="20"/>
      </w:rPr>
      <w:t xml:space="preserve">Review </w:t>
    </w:r>
    <w:r w:rsidR="003534E3">
      <w:rPr>
        <w:rFonts w:ascii="Arial" w:hAnsi="Arial" w:cs="Arial"/>
        <w:sz w:val="20"/>
        <w:szCs w:val="20"/>
      </w:rPr>
      <w:t>July</w:t>
    </w:r>
    <w:r w:rsidR="004A6A38">
      <w:rPr>
        <w:rFonts w:ascii="Arial" w:hAnsi="Arial" w:cs="Arial"/>
        <w:sz w:val="20"/>
        <w:szCs w:val="20"/>
      </w:rPr>
      <w:t xml:space="preserve"> 202</w:t>
    </w:r>
    <w:r w:rsidR="003534E3">
      <w:rPr>
        <w:rFonts w:ascii="Arial" w:hAnsi="Arial" w:cs="Arial"/>
        <w:sz w:val="20"/>
        <w:szCs w:val="20"/>
      </w:rPr>
      <w:t>4</w:t>
    </w:r>
  </w:p>
  <w:p w14:paraId="36F0C418" w14:textId="77777777" w:rsidR="005176DF" w:rsidRPr="0072153A" w:rsidRDefault="005176DF" w:rsidP="005176DF">
    <w:pPr>
      <w:rPr>
        <w:rFonts w:ascii="Arial" w:hAnsi="Arial" w:cs="Arial"/>
        <w:sz w:val="20"/>
        <w:szCs w:val="20"/>
      </w:rPr>
    </w:pPr>
    <w:r w:rsidRPr="0072153A">
      <w:rPr>
        <w:rFonts w:ascii="Arial" w:hAnsi="Arial" w:cs="Arial"/>
        <w:i/>
        <w:sz w:val="20"/>
        <w:szCs w:val="20"/>
      </w:rPr>
      <w:t xml:space="preserve">Neonatal Generic email: </w:t>
    </w:r>
    <w:hyperlink r:id="rId1" w:history="1">
      <w:r w:rsidRPr="0072153A">
        <w:rPr>
          <w:rStyle w:val="Hyperlink"/>
          <w:rFonts w:ascii="Arial" w:hAnsi="Arial" w:cs="Arial"/>
          <w:sz w:val="20"/>
          <w:szCs w:val="20"/>
        </w:rPr>
        <w:t>england.tv-w-neonatalnetwork@nhs.net</w:t>
      </w:r>
    </w:hyperlink>
  </w:p>
  <w:p w14:paraId="4D9F90D4" w14:textId="77777777" w:rsidR="005176DF" w:rsidRDefault="005176DF" w:rsidP="0072153A">
    <w:pPr>
      <w:rPr>
        <w:rFonts w:ascii="Arial" w:hAnsi="Arial" w:cs="Arial"/>
        <w:sz w:val="20"/>
        <w:szCs w:val="20"/>
      </w:rPr>
    </w:pPr>
    <w:r w:rsidRPr="0072153A">
      <w:rPr>
        <w:rFonts w:ascii="Arial" w:hAnsi="Arial" w:cs="Arial"/>
        <w:i/>
        <w:sz w:val="20"/>
        <w:szCs w:val="20"/>
      </w:rPr>
      <w:t>Neonatal Website:</w:t>
    </w:r>
    <w:r w:rsidRPr="0072153A">
      <w:rPr>
        <w:rFonts w:ascii="Arial" w:hAnsi="Arial" w:cs="Arial"/>
        <w:sz w:val="20"/>
        <w:szCs w:val="20"/>
      </w:rPr>
      <w:t xml:space="preserve"> </w:t>
    </w:r>
    <w:hyperlink r:id="rId2" w:history="1">
      <w:r w:rsidR="00DB5FCD" w:rsidRPr="003D63AC">
        <w:rPr>
          <w:rStyle w:val="Hyperlink"/>
          <w:rFonts w:ascii="Arial" w:hAnsi="Arial" w:cs="Arial"/>
          <w:sz w:val="20"/>
          <w:szCs w:val="20"/>
        </w:rPr>
        <w:t>https://southodns.nhs.uk/our-networks/neonatal/?sub=thames-valley-wessex&amp;section=ourwork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6630A" w14:textId="77777777" w:rsidR="008759E0" w:rsidRDefault="008759E0">
      <w:r>
        <w:separator/>
      </w:r>
    </w:p>
  </w:footnote>
  <w:footnote w:type="continuationSeparator" w:id="0">
    <w:p w14:paraId="31CADF6B" w14:textId="77777777" w:rsidR="008759E0" w:rsidRDefault="00875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811"/>
    <w:multiLevelType w:val="hybridMultilevel"/>
    <w:tmpl w:val="B0703B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F6B60"/>
    <w:multiLevelType w:val="multilevel"/>
    <w:tmpl w:val="2FB82A8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31A41D13"/>
    <w:multiLevelType w:val="multilevel"/>
    <w:tmpl w:val="B22CBFDA"/>
    <w:lvl w:ilvl="0">
      <w:start w:val="1"/>
      <w:numFmt w:val="decimal"/>
      <w:pStyle w:val="Mainitem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item2plain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item3plain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51A5DB4"/>
    <w:multiLevelType w:val="hybridMultilevel"/>
    <w:tmpl w:val="F7342CA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873741"/>
    <w:multiLevelType w:val="multilevel"/>
    <w:tmpl w:val="EADA55F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 w15:restartNumberingAfterBreak="0">
    <w:nsid w:val="42D77E9C"/>
    <w:multiLevelType w:val="multilevel"/>
    <w:tmpl w:val="DC1A68CC"/>
    <w:lvl w:ilvl="0">
      <w:start w:val="1"/>
      <w:numFmt w:val="decimal"/>
      <w:lvlText w:val="%1.0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AE749C6"/>
    <w:multiLevelType w:val="hybridMultilevel"/>
    <w:tmpl w:val="2BAE29E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FD6A40"/>
    <w:multiLevelType w:val="hybridMultilevel"/>
    <w:tmpl w:val="D040AF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14A19"/>
    <w:multiLevelType w:val="hybridMultilevel"/>
    <w:tmpl w:val="5FC0A44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287507D"/>
    <w:multiLevelType w:val="hybridMultilevel"/>
    <w:tmpl w:val="3B2EC84C"/>
    <w:lvl w:ilvl="0" w:tplc="08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5DB07C94"/>
    <w:multiLevelType w:val="hybridMultilevel"/>
    <w:tmpl w:val="EE82A32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680683"/>
    <w:multiLevelType w:val="hybridMultilevel"/>
    <w:tmpl w:val="F1B42F2A"/>
    <w:lvl w:ilvl="0" w:tplc="356E3A0E">
      <w:start w:val="2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6E70016A"/>
    <w:multiLevelType w:val="hybridMultilevel"/>
    <w:tmpl w:val="81E2481C"/>
    <w:lvl w:ilvl="0" w:tplc="356E3A0E">
      <w:start w:val="2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0DE51EC"/>
    <w:multiLevelType w:val="hybridMultilevel"/>
    <w:tmpl w:val="440608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90167"/>
    <w:multiLevelType w:val="multilevel"/>
    <w:tmpl w:val="03CE4B2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77E15425"/>
    <w:multiLevelType w:val="multilevel"/>
    <w:tmpl w:val="B6520906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7E1E0D35"/>
    <w:multiLevelType w:val="multilevel"/>
    <w:tmpl w:val="F1B42F2A"/>
    <w:lvl w:ilvl="0">
      <w:start w:val="2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 w16cid:durableId="1307927249">
    <w:abstractNumId w:val="15"/>
  </w:num>
  <w:num w:numId="2" w16cid:durableId="488132492">
    <w:abstractNumId w:val="4"/>
  </w:num>
  <w:num w:numId="3" w16cid:durableId="1148012425">
    <w:abstractNumId w:val="13"/>
  </w:num>
  <w:num w:numId="4" w16cid:durableId="701248991">
    <w:abstractNumId w:val="8"/>
  </w:num>
  <w:num w:numId="5" w16cid:durableId="1901860157">
    <w:abstractNumId w:val="2"/>
  </w:num>
  <w:num w:numId="6" w16cid:durableId="583338023">
    <w:abstractNumId w:val="12"/>
  </w:num>
  <w:num w:numId="7" w16cid:durableId="1901821374">
    <w:abstractNumId w:val="11"/>
  </w:num>
  <w:num w:numId="8" w16cid:durableId="359431006">
    <w:abstractNumId w:val="16"/>
  </w:num>
  <w:num w:numId="9" w16cid:durableId="1361051809">
    <w:abstractNumId w:val="9"/>
  </w:num>
  <w:num w:numId="10" w16cid:durableId="1666515415">
    <w:abstractNumId w:val="10"/>
  </w:num>
  <w:num w:numId="11" w16cid:durableId="1461415765">
    <w:abstractNumId w:val="0"/>
  </w:num>
  <w:num w:numId="12" w16cid:durableId="1017778948">
    <w:abstractNumId w:val="3"/>
  </w:num>
  <w:num w:numId="13" w16cid:durableId="1746103961">
    <w:abstractNumId w:val="5"/>
  </w:num>
  <w:num w:numId="14" w16cid:durableId="498935156">
    <w:abstractNumId w:val="14"/>
  </w:num>
  <w:num w:numId="15" w16cid:durableId="467210436">
    <w:abstractNumId w:val="7"/>
  </w:num>
  <w:num w:numId="16" w16cid:durableId="1278215702">
    <w:abstractNumId w:val="6"/>
  </w:num>
  <w:num w:numId="17" w16cid:durableId="1634601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00A"/>
    <w:rsid w:val="00002ED2"/>
    <w:rsid w:val="0001227C"/>
    <w:rsid w:val="00016C5B"/>
    <w:rsid w:val="00023DC7"/>
    <w:rsid w:val="00037F44"/>
    <w:rsid w:val="00082711"/>
    <w:rsid w:val="00087B27"/>
    <w:rsid w:val="000A34E1"/>
    <w:rsid w:val="000A4CC7"/>
    <w:rsid w:val="000A55C4"/>
    <w:rsid w:val="000A6F05"/>
    <w:rsid w:val="000B3A3E"/>
    <w:rsid w:val="000C50D8"/>
    <w:rsid w:val="000D2F52"/>
    <w:rsid w:val="000E198E"/>
    <w:rsid w:val="000F4B0C"/>
    <w:rsid w:val="00104F2D"/>
    <w:rsid w:val="00111E6D"/>
    <w:rsid w:val="00114B19"/>
    <w:rsid w:val="00130EF3"/>
    <w:rsid w:val="001315A8"/>
    <w:rsid w:val="00135C46"/>
    <w:rsid w:val="00140804"/>
    <w:rsid w:val="001449B1"/>
    <w:rsid w:val="001515E6"/>
    <w:rsid w:val="00160343"/>
    <w:rsid w:val="00160F15"/>
    <w:rsid w:val="00171F6D"/>
    <w:rsid w:val="001742CD"/>
    <w:rsid w:val="00175177"/>
    <w:rsid w:val="00175C6A"/>
    <w:rsid w:val="001877B2"/>
    <w:rsid w:val="001A2E12"/>
    <w:rsid w:val="001A33F3"/>
    <w:rsid w:val="001B2078"/>
    <w:rsid w:val="001B46CA"/>
    <w:rsid w:val="001B734E"/>
    <w:rsid w:val="001B793D"/>
    <w:rsid w:val="001C0C89"/>
    <w:rsid w:val="001D69EF"/>
    <w:rsid w:val="001E0EDA"/>
    <w:rsid w:val="001E121B"/>
    <w:rsid w:val="001F6515"/>
    <w:rsid w:val="00200A12"/>
    <w:rsid w:val="002029A5"/>
    <w:rsid w:val="0021103C"/>
    <w:rsid w:val="00220C9C"/>
    <w:rsid w:val="00222C18"/>
    <w:rsid w:val="0022566B"/>
    <w:rsid w:val="00231668"/>
    <w:rsid w:val="0023426B"/>
    <w:rsid w:val="002352BB"/>
    <w:rsid w:val="00241F21"/>
    <w:rsid w:val="002609FF"/>
    <w:rsid w:val="00264979"/>
    <w:rsid w:val="002753E2"/>
    <w:rsid w:val="00282086"/>
    <w:rsid w:val="00286A56"/>
    <w:rsid w:val="002B14CA"/>
    <w:rsid w:val="002B2E83"/>
    <w:rsid w:val="002D103F"/>
    <w:rsid w:val="002E28FA"/>
    <w:rsid w:val="00306822"/>
    <w:rsid w:val="003108A3"/>
    <w:rsid w:val="0031099B"/>
    <w:rsid w:val="00317442"/>
    <w:rsid w:val="00327175"/>
    <w:rsid w:val="00334BED"/>
    <w:rsid w:val="003435F7"/>
    <w:rsid w:val="003473A4"/>
    <w:rsid w:val="00351188"/>
    <w:rsid w:val="003534E3"/>
    <w:rsid w:val="003624F2"/>
    <w:rsid w:val="0037754D"/>
    <w:rsid w:val="00381987"/>
    <w:rsid w:val="003864A7"/>
    <w:rsid w:val="003920BC"/>
    <w:rsid w:val="003974E6"/>
    <w:rsid w:val="003A189F"/>
    <w:rsid w:val="003B7F6B"/>
    <w:rsid w:val="003C3D6E"/>
    <w:rsid w:val="003F0CEA"/>
    <w:rsid w:val="003F156E"/>
    <w:rsid w:val="003F594C"/>
    <w:rsid w:val="004007F9"/>
    <w:rsid w:val="0040313A"/>
    <w:rsid w:val="0040732F"/>
    <w:rsid w:val="004104D7"/>
    <w:rsid w:val="004121E4"/>
    <w:rsid w:val="00420C11"/>
    <w:rsid w:val="00422022"/>
    <w:rsid w:val="00425D91"/>
    <w:rsid w:val="00430910"/>
    <w:rsid w:val="00432D9A"/>
    <w:rsid w:val="00435481"/>
    <w:rsid w:val="00437AA4"/>
    <w:rsid w:val="00447040"/>
    <w:rsid w:val="00451540"/>
    <w:rsid w:val="00462D5F"/>
    <w:rsid w:val="00463D9F"/>
    <w:rsid w:val="004722F1"/>
    <w:rsid w:val="00481F70"/>
    <w:rsid w:val="004875AA"/>
    <w:rsid w:val="00490D46"/>
    <w:rsid w:val="00491B45"/>
    <w:rsid w:val="004941AA"/>
    <w:rsid w:val="00494479"/>
    <w:rsid w:val="004A6A38"/>
    <w:rsid w:val="004B7F96"/>
    <w:rsid w:val="004C0EFF"/>
    <w:rsid w:val="004D7E32"/>
    <w:rsid w:val="004E085D"/>
    <w:rsid w:val="004F127E"/>
    <w:rsid w:val="005010D1"/>
    <w:rsid w:val="005176DF"/>
    <w:rsid w:val="00533690"/>
    <w:rsid w:val="005404CE"/>
    <w:rsid w:val="00540A72"/>
    <w:rsid w:val="00544C36"/>
    <w:rsid w:val="005554A1"/>
    <w:rsid w:val="005575FB"/>
    <w:rsid w:val="0056302F"/>
    <w:rsid w:val="00575300"/>
    <w:rsid w:val="00583C16"/>
    <w:rsid w:val="0059087A"/>
    <w:rsid w:val="00591D31"/>
    <w:rsid w:val="005A0A65"/>
    <w:rsid w:val="005C0ED9"/>
    <w:rsid w:val="005C5192"/>
    <w:rsid w:val="005D1D57"/>
    <w:rsid w:val="005E11A2"/>
    <w:rsid w:val="005E3957"/>
    <w:rsid w:val="00602C6D"/>
    <w:rsid w:val="0062761B"/>
    <w:rsid w:val="0062766D"/>
    <w:rsid w:val="0063334E"/>
    <w:rsid w:val="006430D1"/>
    <w:rsid w:val="00651E11"/>
    <w:rsid w:val="006537B0"/>
    <w:rsid w:val="00657B46"/>
    <w:rsid w:val="00657C62"/>
    <w:rsid w:val="00667B37"/>
    <w:rsid w:val="00677F0E"/>
    <w:rsid w:val="00682AB5"/>
    <w:rsid w:val="00685B5B"/>
    <w:rsid w:val="0069098B"/>
    <w:rsid w:val="0069482F"/>
    <w:rsid w:val="00695D42"/>
    <w:rsid w:val="006A2333"/>
    <w:rsid w:val="006A6F6F"/>
    <w:rsid w:val="006A798E"/>
    <w:rsid w:val="006B1360"/>
    <w:rsid w:val="006B2FE4"/>
    <w:rsid w:val="006C0E47"/>
    <w:rsid w:val="006C4A45"/>
    <w:rsid w:val="006D0A47"/>
    <w:rsid w:val="00713D16"/>
    <w:rsid w:val="00717D37"/>
    <w:rsid w:val="0072153A"/>
    <w:rsid w:val="00722743"/>
    <w:rsid w:val="00724BB9"/>
    <w:rsid w:val="00731D00"/>
    <w:rsid w:val="00734342"/>
    <w:rsid w:val="007422B3"/>
    <w:rsid w:val="00743762"/>
    <w:rsid w:val="0074669A"/>
    <w:rsid w:val="00751003"/>
    <w:rsid w:val="00763E98"/>
    <w:rsid w:val="007658D4"/>
    <w:rsid w:val="00773B16"/>
    <w:rsid w:val="007A16A4"/>
    <w:rsid w:val="007B55BA"/>
    <w:rsid w:val="007B579C"/>
    <w:rsid w:val="007D292F"/>
    <w:rsid w:val="007D3B03"/>
    <w:rsid w:val="007D4BDF"/>
    <w:rsid w:val="007E22B0"/>
    <w:rsid w:val="007E27BA"/>
    <w:rsid w:val="007E3EEE"/>
    <w:rsid w:val="007F084E"/>
    <w:rsid w:val="007F0FAE"/>
    <w:rsid w:val="0080368C"/>
    <w:rsid w:val="008103AB"/>
    <w:rsid w:val="00823BF9"/>
    <w:rsid w:val="00824466"/>
    <w:rsid w:val="00826BE9"/>
    <w:rsid w:val="00832FC0"/>
    <w:rsid w:val="00847D7E"/>
    <w:rsid w:val="00866F27"/>
    <w:rsid w:val="008741BD"/>
    <w:rsid w:val="008744D1"/>
    <w:rsid w:val="008759E0"/>
    <w:rsid w:val="00877501"/>
    <w:rsid w:val="00881694"/>
    <w:rsid w:val="008939A5"/>
    <w:rsid w:val="00897176"/>
    <w:rsid w:val="008B0E8E"/>
    <w:rsid w:val="008B4EF6"/>
    <w:rsid w:val="008C2C83"/>
    <w:rsid w:val="008D0B81"/>
    <w:rsid w:val="008D6E82"/>
    <w:rsid w:val="008E0A23"/>
    <w:rsid w:val="008E3073"/>
    <w:rsid w:val="008E383E"/>
    <w:rsid w:val="008E523E"/>
    <w:rsid w:val="008E538A"/>
    <w:rsid w:val="009108AE"/>
    <w:rsid w:val="009133E4"/>
    <w:rsid w:val="00917559"/>
    <w:rsid w:val="00924467"/>
    <w:rsid w:val="00931913"/>
    <w:rsid w:val="00935234"/>
    <w:rsid w:val="00941421"/>
    <w:rsid w:val="0094489F"/>
    <w:rsid w:val="00950A00"/>
    <w:rsid w:val="009529B5"/>
    <w:rsid w:val="009566EB"/>
    <w:rsid w:val="009671F6"/>
    <w:rsid w:val="00972B6F"/>
    <w:rsid w:val="00982876"/>
    <w:rsid w:val="009B0B5C"/>
    <w:rsid w:val="009B6DB5"/>
    <w:rsid w:val="009C34A7"/>
    <w:rsid w:val="009C3BB1"/>
    <w:rsid w:val="009D03D4"/>
    <w:rsid w:val="009E0637"/>
    <w:rsid w:val="009F68FA"/>
    <w:rsid w:val="00A026C6"/>
    <w:rsid w:val="00A02C9E"/>
    <w:rsid w:val="00A0482E"/>
    <w:rsid w:val="00A14451"/>
    <w:rsid w:val="00A15E32"/>
    <w:rsid w:val="00A24117"/>
    <w:rsid w:val="00A42DAB"/>
    <w:rsid w:val="00A4455A"/>
    <w:rsid w:val="00A57433"/>
    <w:rsid w:val="00A64097"/>
    <w:rsid w:val="00A71D36"/>
    <w:rsid w:val="00A74228"/>
    <w:rsid w:val="00A82CAC"/>
    <w:rsid w:val="00A84FB9"/>
    <w:rsid w:val="00A85715"/>
    <w:rsid w:val="00AC531E"/>
    <w:rsid w:val="00AD4087"/>
    <w:rsid w:val="00AE2DCB"/>
    <w:rsid w:val="00B0224E"/>
    <w:rsid w:val="00B058AD"/>
    <w:rsid w:val="00B217D7"/>
    <w:rsid w:val="00B30A74"/>
    <w:rsid w:val="00B31B03"/>
    <w:rsid w:val="00B35BB5"/>
    <w:rsid w:val="00B35DC9"/>
    <w:rsid w:val="00B554F3"/>
    <w:rsid w:val="00B57B18"/>
    <w:rsid w:val="00B62EDD"/>
    <w:rsid w:val="00B7075B"/>
    <w:rsid w:val="00B73EB0"/>
    <w:rsid w:val="00B749DC"/>
    <w:rsid w:val="00B75989"/>
    <w:rsid w:val="00B75E31"/>
    <w:rsid w:val="00B763FA"/>
    <w:rsid w:val="00B81DD8"/>
    <w:rsid w:val="00B84885"/>
    <w:rsid w:val="00B9221E"/>
    <w:rsid w:val="00B9408A"/>
    <w:rsid w:val="00BA4258"/>
    <w:rsid w:val="00BA4556"/>
    <w:rsid w:val="00BA77DF"/>
    <w:rsid w:val="00BB50B4"/>
    <w:rsid w:val="00BC1599"/>
    <w:rsid w:val="00BD115A"/>
    <w:rsid w:val="00BD7E5C"/>
    <w:rsid w:val="00BF5CC0"/>
    <w:rsid w:val="00C04DF1"/>
    <w:rsid w:val="00C06ED9"/>
    <w:rsid w:val="00C10123"/>
    <w:rsid w:val="00C123FE"/>
    <w:rsid w:val="00C27765"/>
    <w:rsid w:val="00C325EC"/>
    <w:rsid w:val="00C37C17"/>
    <w:rsid w:val="00C54EEF"/>
    <w:rsid w:val="00C8049E"/>
    <w:rsid w:val="00C82745"/>
    <w:rsid w:val="00C9640F"/>
    <w:rsid w:val="00CA0B80"/>
    <w:rsid w:val="00CA2B8D"/>
    <w:rsid w:val="00CB05E3"/>
    <w:rsid w:val="00CB4664"/>
    <w:rsid w:val="00CC5A34"/>
    <w:rsid w:val="00CC6D09"/>
    <w:rsid w:val="00CE0554"/>
    <w:rsid w:val="00CE5FD2"/>
    <w:rsid w:val="00CE7C41"/>
    <w:rsid w:val="00CF2808"/>
    <w:rsid w:val="00CF2C59"/>
    <w:rsid w:val="00CF3877"/>
    <w:rsid w:val="00CF43DD"/>
    <w:rsid w:val="00CF75D5"/>
    <w:rsid w:val="00D24C8C"/>
    <w:rsid w:val="00D27E0B"/>
    <w:rsid w:val="00D365CA"/>
    <w:rsid w:val="00D36850"/>
    <w:rsid w:val="00D36FAB"/>
    <w:rsid w:val="00D4079B"/>
    <w:rsid w:val="00D560B7"/>
    <w:rsid w:val="00D62A27"/>
    <w:rsid w:val="00D65B98"/>
    <w:rsid w:val="00D802A0"/>
    <w:rsid w:val="00D82021"/>
    <w:rsid w:val="00D861DB"/>
    <w:rsid w:val="00D964F6"/>
    <w:rsid w:val="00DB5FCD"/>
    <w:rsid w:val="00DC3E54"/>
    <w:rsid w:val="00DC60C3"/>
    <w:rsid w:val="00DE2980"/>
    <w:rsid w:val="00DE407D"/>
    <w:rsid w:val="00DE784E"/>
    <w:rsid w:val="00DF5217"/>
    <w:rsid w:val="00DF6945"/>
    <w:rsid w:val="00E04751"/>
    <w:rsid w:val="00E04810"/>
    <w:rsid w:val="00E05274"/>
    <w:rsid w:val="00E0775B"/>
    <w:rsid w:val="00E13AEF"/>
    <w:rsid w:val="00E1421B"/>
    <w:rsid w:val="00E21F3B"/>
    <w:rsid w:val="00E225D8"/>
    <w:rsid w:val="00E247D1"/>
    <w:rsid w:val="00E44C54"/>
    <w:rsid w:val="00E44EEC"/>
    <w:rsid w:val="00E72FA8"/>
    <w:rsid w:val="00E73F40"/>
    <w:rsid w:val="00E751AB"/>
    <w:rsid w:val="00E77BDA"/>
    <w:rsid w:val="00E83564"/>
    <w:rsid w:val="00E83ED1"/>
    <w:rsid w:val="00E94D7D"/>
    <w:rsid w:val="00E967A8"/>
    <w:rsid w:val="00EA40B9"/>
    <w:rsid w:val="00EA5ECC"/>
    <w:rsid w:val="00EA7B62"/>
    <w:rsid w:val="00EB475B"/>
    <w:rsid w:val="00EB74FF"/>
    <w:rsid w:val="00EC1CC8"/>
    <w:rsid w:val="00EC2BE5"/>
    <w:rsid w:val="00EC595F"/>
    <w:rsid w:val="00ED0EE7"/>
    <w:rsid w:val="00ED1B78"/>
    <w:rsid w:val="00EF695A"/>
    <w:rsid w:val="00F10178"/>
    <w:rsid w:val="00F113B6"/>
    <w:rsid w:val="00F12C4C"/>
    <w:rsid w:val="00F20CFF"/>
    <w:rsid w:val="00F345C8"/>
    <w:rsid w:val="00F37944"/>
    <w:rsid w:val="00F44092"/>
    <w:rsid w:val="00F44252"/>
    <w:rsid w:val="00F454F1"/>
    <w:rsid w:val="00F45CB0"/>
    <w:rsid w:val="00F63C55"/>
    <w:rsid w:val="00F74E78"/>
    <w:rsid w:val="00F8100A"/>
    <w:rsid w:val="00F81BFE"/>
    <w:rsid w:val="00F83567"/>
    <w:rsid w:val="00F85A2E"/>
    <w:rsid w:val="00F93487"/>
    <w:rsid w:val="00FA5F74"/>
    <w:rsid w:val="00FC3DF0"/>
    <w:rsid w:val="00FC7FA3"/>
    <w:rsid w:val="00FD19D9"/>
    <w:rsid w:val="00FD51F8"/>
    <w:rsid w:val="00FE43EC"/>
    <w:rsid w:val="00FE7E85"/>
    <w:rsid w:val="00FF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5233"/>
    <o:shapelayout v:ext="edit">
      <o:idmap v:ext="edit" data="1"/>
    </o:shapelayout>
  </w:shapeDefaults>
  <w:decimalSymbol w:val="."/>
  <w:listSeparator w:val=","/>
  <w14:docId w14:val="3ADDB94E"/>
  <w15:docId w15:val="{CFF213AB-669B-4724-91C6-3B29C816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2C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1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82AB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82AB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32D9A"/>
  </w:style>
  <w:style w:type="character" w:styleId="Hyperlink">
    <w:name w:val="Hyperlink"/>
    <w:rsid w:val="00241F21"/>
    <w:rPr>
      <w:color w:val="0000FF"/>
      <w:u w:val="single"/>
    </w:rPr>
  </w:style>
  <w:style w:type="paragraph" w:customStyle="1" w:styleId="Mainitem">
    <w:name w:val="Main item"/>
    <w:basedOn w:val="Normal"/>
    <w:next w:val="Normal"/>
    <w:rsid w:val="00BC1599"/>
    <w:pPr>
      <w:numPr>
        <w:numId w:val="5"/>
      </w:numPr>
      <w:spacing w:before="280"/>
    </w:pPr>
    <w:rPr>
      <w:rFonts w:ascii="Arial" w:hAnsi="Arial"/>
      <w:b/>
      <w:color w:val="000080"/>
      <w:szCs w:val="20"/>
      <w:lang w:eastAsia="en-US"/>
    </w:rPr>
  </w:style>
  <w:style w:type="paragraph" w:customStyle="1" w:styleId="subitem2plain">
    <w:name w:val="sub item 2 plain"/>
    <w:basedOn w:val="Normal"/>
    <w:next w:val="Normal"/>
    <w:rsid w:val="00BC1599"/>
    <w:pPr>
      <w:numPr>
        <w:ilvl w:val="1"/>
        <w:numId w:val="5"/>
      </w:numPr>
      <w:spacing w:before="160"/>
    </w:pPr>
    <w:rPr>
      <w:rFonts w:ascii="Arial" w:hAnsi="Arial"/>
      <w:szCs w:val="20"/>
      <w:lang w:eastAsia="en-US"/>
    </w:rPr>
  </w:style>
  <w:style w:type="paragraph" w:customStyle="1" w:styleId="subitem3plain">
    <w:name w:val="sub item 3 plain"/>
    <w:basedOn w:val="Normal"/>
    <w:next w:val="Normal"/>
    <w:rsid w:val="00BC1599"/>
    <w:pPr>
      <w:numPr>
        <w:ilvl w:val="2"/>
        <w:numId w:val="5"/>
      </w:numPr>
      <w:spacing w:before="160"/>
    </w:pPr>
    <w:rPr>
      <w:rFonts w:ascii="Arial" w:hAnsi="Arial"/>
      <w:szCs w:val="20"/>
      <w:lang w:eastAsia="en-US"/>
    </w:rPr>
  </w:style>
  <w:style w:type="paragraph" w:styleId="BalloonText">
    <w:name w:val="Balloon Text"/>
    <w:basedOn w:val="Normal"/>
    <w:semiHidden/>
    <w:rsid w:val="00BC15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153A"/>
    <w:pPr>
      <w:ind w:left="720"/>
      <w:contextualSpacing/>
    </w:pPr>
  </w:style>
  <w:style w:type="paragraph" w:styleId="NoSpacing">
    <w:name w:val="No Spacing"/>
    <w:uiPriority w:val="1"/>
    <w:qFormat/>
    <w:rsid w:val="00351188"/>
    <w:rPr>
      <w:rFonts w:asciiTheme="minorHAnsi" w:eastAsiaTheme="minorEastAsia" w:hAnsiTheme="minorHAnsi" w:cstheme="minorBidi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8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outhodns.nhs.uk/our-networks/neonatal/?sub=thames-valley-wessex&amp;section=ourwork" TargetMode="External"/><Relationship Id="rId1" Type="http://schemas.openxmlformats.org/officeDocument/2006/relationships/hyperlink" Target="mailto:england.tv-w-neonatalnetwork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5B7C-E6E5-4963-A6AE-603C7232D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448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Central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claire.phelps</dc:creator>
  <cp:lastModifiedBy>Lawry, Catherine</cp:lastModifiedBy>
  <cp:revision>5</cp:revision>
  <cp:lastPrinted>2022-02-22T10:07:00Z</cp:lastPrinted>
  <dcterms:created xsi:type="dcterms:W3CDTF">2022-02-22T15:29:00Z</dcterms:created>
  <dcterms:modified xsi:type="dcterms:W3CDTF">2023-10-20T12:04:00Z</dcterms:modified>
</cp:coreProperties>
</file>