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52FA9" w14:textId="48B5487B" w:rsidR="00C602CB" w:rsidRDefault="00C602CB" w:rsidP="00C602CB">
      <w:pPr>
        <w:spacing w:before="72" w:line="252" w:lineRule="exact"/>
        <w:rPr>
          <w:rFonts w:eastAsia="Arial" w:cs="Arial"/>
        </w:rPr>
      </w:pPr>
      <w:bookmarkStart w:id="0" w:name="_Hlk106188433"/>
      <w:bookmarkStart w:id="1" w:name="_Hlk110501272"/>
      <w:bookmarkEnd w:id="0"/>
      <w:r>
        <w:rPr>
          <w:rFonts w:ascii="Times New Roman" w:hAnsi="Times New Roman"/>
          <w:noProof/>
          <w:sz w:val="20"/>
          <w:lang w:val="en-GB"/>
        </w:rPr>
        <w:drawing>
          <wp:anchor distT="0" distB="0" distL="114300" distR="114300" simplePos="0" relativeHeight="251658240" behindDoc="0" locked="0" layoutInCell="1" allowOverlap="1" wp14:anchorId="135974ED" wp14:editId="5AD08B2F">
            <wp:simplePos x="0" y="0"/>
            <wp:positionH relativeFrom="margin">
              <wp:posOffset>5271135</wp:posOffset>
            </wp:positionH>
            <wp:positionV relativeFrom="paragraph">
              <wp:posOffset>3810</wp:posOffset>
            </wp:positionV>
            <wp:extent cx="757555" cy="305435"/>
            <wp:effectExtent l="0" t="0" r="4445"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555" cy="305435"/>
                    </a:xfrm>
                    <a:prstGeom prst="rect">
                      <a:avLst/>
                    </a:prstGeom>
                  </pic:spPr>
                </pic:pic>
              </a:graphicData>
            </a:graphic>
            <wp14:sizeRelH relativeFrom="page">
              <wp14:pctWidth>0</wp14:pctWidth>
            </wp14:sizeRelH>
            <wp14:sizeRelV relativeFrom="page">
              <wp14:pctHeight>0</wp14:pctHeight>
            </wp14:sizeRelV>
          </wp:anchor>
        </w:drawing>
      </w:r>
      <w:r>
        <w:rPr>
          <w:b/>
          <w:spacing w:val="-1"/>
        </w:rPr>
        <w:t xml:space="preserve">                                                             Thames</w:t>
      </w:r>
      <w:r>
        <w:rPr>
          <w:b/>
        </w:rPr>
        <w:t xml:space="preserve"> Valley</w:t>
      </w:r>
      <w:r>
        <w:rPr>
          <w:b/>
          <w:spacing w:val="-5"/>
        </w:rPr>
        <w:t xml:space="preserve"> </w:t>
      </w:r>
      <w:r>
        <w:rPr>
          <w:b/>
        </w:rPr>
        <w:t xml:space="preserve">&amp; </w:t>
      </w:r>
      <w:r>
        <w:rPr>
          <w:b/>
          <w:spacing w:val="-1"/>
        </w:rPr>
        <w:t>Wessex</w:t>
      </w:r>
      <w:r>
        <w:rPr>
          <w:b/>
          <w:spacing w:val="1"/>
        </w:rPr>
        <w:t xml:space="preserve"> </w:t>
      </w:r>
      <w:r>
        <w:rPr>
          <w:b/>
          <w:spacing w:val="-1"/>
        </w:rPr>
        <w:t>Operational Delivery</w:t>
      </w:r>
      <w:r>
        <w:rPr>
          <w:b/>
        </w:rPr>
        <w:t xml:space="preserve"> </w:t>
      </w:r>
      <w:r>
        <w:rPr>
          <w:b/>
          <w:spacing w:val="-1"/>
        </w:rPr>
        <w:t>Networks</w:t>
      </w:r>
    </w:p>
    <w:p w14:paraId="4F4AA5E5" w14:textId="73E01475" w:rsidR="000D313F" w:rsidRPr="00C602CB" w:rsidRDefault="00C602CB" w:rsidP="00C602CB">
      <w:pPr>
        <w:spacing w:line="183" w:lineRule="exact"/>
        <w:rPr>
          <w:rFonts w:eastAsia="Arial" w:cs="Arial"/>
          <w:sz w:val="16"/>
          <w:szCs w:val="16"/>
        </w:rPr>
      </w:pPr>
      <w:r>
        <w:rPr>
          <w:b/>
          <w:spacing w:val="-1"/>
          <w:sz w:val="16"/>
        </w:rPr>
        <w:t xml:space="preserve">                                                                                                    (Hosted</w:t>
      </w:r>
      <w:r>
        <w:rPr>
          <w:b/>
          <w:spacing w:val="1"/>
          <w:sz w:val="16"/>
        </w:rPr>
        <w:t xml:space="preserve"> by</w:t>
      </w:r>
      <w:r>
        <w:rPr>
          <w:b/>
          <w:spacing w:val="-7"/>
          <w:sz w:val="16"/>
        </w:rPr>
        <w:t xml:space="preserve"> </w:t>
      </w:r>
      <w:r>
        <w:rPr>
          <w:b/>
          <w:spacing w:val="-1"/>
          <w:sz w:val="16"/>
        </w:rPr>
        <w:t>University</w:t>
      </w:r>
      <w:r>
        <w:rPr>
          <w:b/>
          <w:spacing w:val="-5"/>
          <w:sz w:val="16"/>
        </w:rPr>
        <w:t xml:space="preserve"> </w:t>
      </w:r>
      <w:r>
        <w:rPr>
          <w:b/>
          <w:spacing w:val="-1"/>
          <w:sz w:val="16"/>
        </w:rPr>
        <w:t>Hospital Southampton</w:t>
      </w:r>
      <w:r>
        <w:rPr>
          <w:b/>
          <w:spacing w:val="-2"/>
          <w:sz w:val="16"/>
        </w:rPr>
        <w:t xml:space="preserve"> </w:t>
      </w:r>
      <w:r>
        <w:rPr>
          <w:b/>
          <w:spacing w:val="-1"/>
          <w:sz w:val="16"/>
        </w:rPr>
        <w:t>NHS Foundation</w:t>
      </w:r>
      <w:r>
        <w:rPr>
          <w:b/>
          <w:spacing w:val="-2"/>
          <w:sz w:val="16"/>
        </w:rPr>
        <w:t xml:space="preserve"> </w:t>
      </w:r>
      <w:r>
        <w:rPr>
          <w:b/>
          <w:spacing w:val="-1"/>
          <w:sz w:val="16"/>
        </w:rPr>
        <w:t>Trust)</w:t>
      </w:r>
    </w:p>
    <w:tbl>
      <w:tblPr>
        <w:tblStyle w:val="TableGrid"/>
        <w:tblW w:w="0" w:type="auto"/>
        <w:shd w:val="clear" w:color="auto" w:fill="8DB3E2" w:themeFill="text2" w:themeFillTint="66"/>
        <w:tblLook w:val="04A0" w:firstRow="1" w:lastRow="0" w:firstColumn="1" w:lastColumn="0" w:noHBand="0" w:noVBand="1"/>
      </w:tblPr>
      <w:tblGrid>
        <w:gridCol w:w="9628"/>
      </w:tblGrid>
      <w:tr w:rsidR="000D313F" w:rsidRPr="00D81A65" w14:paraId="778A17CF" w14:textId="77777777" w:rsidTr="00182C08">
        <w:tc>
          <w:tcPr>
            <w:tcW w:w="9854" w:type="dxa"/>
            <w:shd w:val="clear" w:color="auto" w:fill="8DB3E2" w:themeFill="text2" w:themeFillTint="66"/>
          </w:tcPr>
          <w:p w14:paraId="7DCB33AB" w14:textId="305F1F24" w:rsidR="000D313F" w:rsidRPr="00D81A65" w:rsidRDefault="00BB0E5F" w:rsidP="00965D38">
            <w:pPr>
              <w:keepNext/>
              <w:spacing w:before="200" w:after="200"/>
              <w:jc w:val="center"/>
              <w:rPr>
                <w:rFonts w:cs="Arial"/>
                <w:sz w:val="32"/>
                <w:szCs w:val="32"/>
                <w:lang w:val="en-GB"/>
              </w:rPr>
            </w:pPr>
            <w:r>
              <w:rPr>
                <w:rFonts w:cs="Arial"/>
                <w:b/>
                <w:sz w:val="32"/>
                <w:szCs w:val="32"/>
                <w:lang w:val="en-GB"/>
              </w:rPr>
              <w:t>Nutritional Care of Infants in the Neonatal Unit</w:t>
            </w:r>
          </w:p>
        </w:tc>
      </w:tr>
    </w:tbl>
    <w:p w14:paraId="07C06799" w14:textId="77777777" w:rsidR="000D313F" w:rsidRPr="008B6C23" w:rsidRDefault="000D313F" w:rsidP="000D313F">
      <w:pPr>
        <w:keepNext/>
        <w:rPr>
          <w:rFonts w:cs="Arial"/>
          <w:sz w:val="16"/>
          <w:szCs w:val="16"/>
          <w:lang w:val="en-GB"/>
        </w:rPr>
      </w:pPr>
    </w:p>
    <w:tbl>
      <w:tblPr>
        <w:tblStyle w:val="TableGrid"/>
        <w:tblW w:w="0" w:type="auto"/>
        <w:tblLook w:val="04A0" w:firstRow="1" w:lastRow="0" w:firstColumn="1" w:lastColumn="0" w:noHBand="0" w:noVBand="1"/>
      </w:tblPr>
      <w:tblGrid>
        <w:gridCol w:w="2320"/>
        <w:gridCol w:w="3743"/>
        <w:gridCol w:w="1628"/>
        <w:gridCol w:w="1937"/>
      </w:tblGrid>
      <w:tr w:rsidR="00BB0E5F" w:rsidRPr="00D81A65" w14:paraId="3C09131E" w14:textId="77777777" w:rsidTr="00BB0E5F">
        <w:tc>
          <w:tcPr>
            <w:tcW w:w="2320" w:type="dxa"/>
            <w:shd w:val="clear" w:color="auto" w:fill="8DB3E2" w:themeFill="text2" w:themeFillTint="66"/>
          </w:tcPr>
          <w:p w14:paraId="7B5314BF" w14:textId="77777777" w:rsidR="00BB0E5F" w:rsidRDefault="00BB0E5F" w:rsidP="00BB0E5F">
            <w:pPr>
              <w:keepNext/>
              <w:rPr>
                <w:rFonts w:cs="Arial"/>
                <w:szCs w:val="22"/>
                <w:lang w:val="en-GB"/>
              </w:rPr>
            </w:pPr>
            <w:r>
              <w:rPr>
                <w:rFonts w:cs="Arial"/>
                <w:szCs w:val="22"/>
                <w:lang w:val="en-GB"/>
              </w:rPr>
              <w:t>Description</w:t>
            </w:r>
          </w:p>
        </w:tc>
        <w:tc>
          <w:tcPr>
            <w:tcW w:w="7308" w:type="dxa"/>
            <w:gridSpan w:val="3"/>
            <w:shd w:val="clear" w:color="auto" w:fill="auto"/>
          </w:tcPr>
          <w:p w14:paraId="3D4FDE1F" w14:textId="662A6791" w:rsidR="00BB0E5F" w:rsidRDefault="00BB0E5F" w:rsidP="00BB0E5F">
            <w:pPr>
              <w:keepNext/>
              <w:rPr>
                <w:rFonts w:cs="Arial"/>
                <w:szCs w:val="22"/>
                <w:lang w:val="en-GB"/>
              </w:rPr>
            </w:pPr>
            <w:r>
              <w:rPr>
                <w:rFonts w:cs="Arial"/>
                <w:szCs w:val="22"/>
                <w:lang w:val="en-GB"/>
              </w:rPr>
              <w:t>Clinical guideline</w:t>
            </w:r>
          </w:p>
        </w:tc>
      </w:tr>
      <w:tr w:rsidR="00BB0E5F" w:rsidRPr="00D81A65" w14:paraId="5C3A1471" w14:textId="77777777" w:rsidTr="00BB0E5F">
        <w:tc>
          <w:tcPr>
            <w:tcW w:w="2320" w:type="dxa"/>
            <w:shd w:val="clear" w:color="auto" w:fill="8DB3E2" w:themeFill="text2" w:themeFillTint="66"/>
          </w:tcPr>
          <w:p w14:paraId="432F4728" w14:textId="77777777" w:rsidR="00BB0E5F" w:rsidRPr="00D81A65" w:rsidRDefault="00BB0E5F" w:rsidP="00BB0E5F">
            <w:pPr>
              <w:keepNext/>
              <w:rPr>
                <w:rFonts w:cs="Arial"/>
                <w:szCs w:val="22"/>
                <w:lang w:val="en-GB"/>
              </w:rPr>
            </w:pPr>
            <w:r>
              <w:rPr>
                <w:rFonts w:cs="Arial"/>
                <w:szCs w:val="22"/>
                <w:lang w:val="en-GB"/>
              </w:rPr>
              <w:t>Target audience</w:t>
            </w:r>
          </w:p>
        </w:tc>
        <w:tc>
          <w:tcPr>
            <w:tcW w:w="7308" w:type="dxa"/>
            <w:gridSpan w:val="3"/>
            <w:shd w:val="clear" w:color="auto" w:fill="auto"/>
          </w:tcPr>
          <w:p w14:paraId="07C99A88" w14:textId="7A14B90F" w:rsidR="00BB0E5F" w:rsidRPr="00D81A65" w:rsidRDefault="00BB0E5F" w:rsidP="00BB0E5F">
            <w:pPr>
              <w:widowControl w:val="0"/>
              <w:tabs>
                <w:tab w:val="left" w:pos="567"/>
              </w:tabs>
              <w:autoSpaceDE w:val="0"/>
              <w:autoSpaceDN w:val="0"/>
              <w:ind w:right="387"/>
              <w:rPr>
                <w:rFonts w:cs="Arial"/>
                <w:szCs w:val="22"/>
                <w:lang w:val="en-GB"/>
              </w:rPr>
            </w:pPr>
            <w:r>
              <w:t xml:space="preserve">Wessex units within the Neonatal ODN </w:t>
            </w:r>
          </w:p>
        </w:tc>
      </w:tr>
      <w:tr w:rsidR="00BB0E5F" w:rsidRPr="00D81A65" w14:paraId="11EAA2B8" w14:textId="77777777" w:rsidTr="00BB0E5F">
        <w:tc>
          <w:tcPr>
            <w:tcW w:w="2320" w:type="dxa"/>
            <w:shd w:val="clear" w:color="auto" w:fill="8DB3E2" w:themeFill="text2" w:themeFillTint="66"/>
          </w:tcPr>
          <w:p w14:paraId="3B2F265E" w14:textId="0A833CA6" w:rsidR="00BB0E5F" w:rsidRPr="00D81A65" w:rsidRDefault="00BB0E5F" w:rsidP="00BB0E5F">
            <w:pPr>
              <w:keepNext/>
              <w:rPr>
                <w:rFonts w:cs="Arial"/>
                <w:szCs w:val="22"/>
                <w:lang w:val="en-GB"/>
              </w:rPr>
            </w:pPr>
            <w:r>
              <w:rPr>
                <w:rFonts w:cs="Arial"/>
                <w:szCs w:val="22"/>
                <w:lang w:val="en-GB"/>
              </w:rPr>
              <w:t>Related documents / policies</w:t>
            </w:r>
          </w:p>
        </w:tc>
        <w:tc>
          <w:tcPr>
            <w:tcW w:w="7308" w:type="dxa"/>
            <w:gridSpan w:val="3"/>
            <w:shd w:val="clear" w:color="auto" w:fill="auto"/>
          </w:tcPr>
          <w:p w14:paraId="1ADFAC88" w14:textId="0B63F39B" w:rsidR="00BB0E5F" w:rsidRPr="00D81A65" w:rsidRDefault="00BB0E5F" w:rsidP="00BB0E5F">
            <w:pPr>
              <w:widowControl w:val="0"/>
              <w:tabs>
                <w:tab w:val="left" w:pos="567"/>
              </w:tabs>
              <w:autoSpaceDE w:val="0"/>
              <w:autoSpaceDN w:val="0"/>
              <w:ind w:right="387"/>
              <w:rPr>
                <w:rFonts w:cs="Arial"/>
                <w:color w:val="BFBFBF" w:themeColor="background1" w:themeShade="BF"/>
                <w:szCs w:val="22"/>
                <w:lang w:val="en-GB"/>
              </w:rPr>
            </w:pPr>
            <w:r>
              <w:t xml:space="preserve">UHS </w:t>
            </w:r>
            <w:r w:rsidRPr="00BB0E5F">
              <w:t>Nutritional Care of Infants in the Neonatal Unit</w:t>
            </w:r>
            <w:r>
              <w:t xml:space="preserve"> Guideline</w:t>
            </w:r>
          </w:p>
        </w:tc>
      </w:tr>
      <w:tr w:rsidR="00BB0E5F" w:rsidRPr="00D81A65" w14:paraId="042B305A" w14:textId="77777777" w:rsidTr="00BB0E5F">
        <w:tc>
          <w:tcPr>
            <w:tcW w:w="2320" w:type="dxa"/>
            <w:tcBorders>
              <w:bottom w:val="single" w:sz="4" w:space="0" w:color="auto"/>
            </w:tcBorders>
            <w:shd w:val="clear" w:color="auto" w:fill="8DB3E2" w:themeFill="text2" w:themeFillTint="66"/>
          </w:tcPr>
          <w:p w14:paraId="717120FE" w14:textId="14C7A5B9" w:rsidR="00BB0E5F" w:rsidRPr="00D81A65" w:rsidRDefault="00BB0E5F" w:rsidP="00BB0E5F">
            <w:pPr>
              <w:keepNext/>
              <w:rPr>
                <w:rFonts w:cs="Arial"/>
                <w:szCs w:val="22"/>
                <w:lang w:val="en-GB"/>
              </w:rPr>
            </w:pPr>
            <w:r>
              <w:rPr>
                <w:rFonts w:cs="Arial"/>
                <w:szCs w:val="22"/>
                <w:lang w:val="en-GB"/>
              </w:rPr>
              <w:t>Author(s)</w:t>
            </w:r>
          </w:p>
        </w:tc>
        <w:tc>
          <w:tcPr>
            <w:tcW w:w="7308" w:type="dxa"/>
            <w:gridSpan w:val="3"/>
            <w:tcBorders>
              <w:bottom w:val="single" w:sz="4" w:space="0" w:color="auto"/>
            </w:tcBorders>
            <w:shd w:val="clear" w:color="auto" w:fill="auto"/>
          </w:tcPr>
          <w:p w14:paraId="3D7D5FF0" w14:textId="6D5B0183" w:rsidR="00BB0E5F" w:rsidRDefault="00BB0E5F" w:rsidP="00BB0E5F">
            <w:pPr>
              <w:keepNext/>
              <w:rPr>
                <w:rFonts w:cs="Arial"/>
                <w:szCs w:val="22"/>
              </w:rPr>
            </w:pPr>
            <w:r>
              <w:rPr>
                <w:rFonts w:cs="Arial"/>
                <w:szCs w:val="22"/>
              </w:rPr>
              <w:t xml:space="preserve">Dr Mark Johnson </w:t>
            </w:r>
            <w:r w:rsidR="006E46A7">
              <w:rPr>
                <w:rFonts w:cs="Arial"/>
                <w:szCs w:val="22"/>
              </w:rPr>
              <w:t xml:space="preserve">Consultant Neonatologist </w:t>
            </w:r>
          </w:p>
          <w:p w14:paraId="1C0B9A4D" w14:textId="0DD6517B" w:rsidR="00BB0E5F" w:rsidRPr="001861F9" w:rsidRDefault="00BB0E5F" w:rsidP="00BB0E5F">
            <w:pPr>
              <w:keepNext/>
            </w:pPr>
            <w:r>
              <w:t xml:space="preserve">University Hospital Southampton </w:t>
            </w:r>
          </w:p>
        </w:tc>
      </w:tr>
      <w:tr w:rsidR="00BB0E5F" w:rsidRPr="00D81A65" w14:paraId="4F73C347" w14:textId="77777777" w:rsidTr="00BB0E5F">
        <w:tc>
          <w:tcPr>
            <w:tcW w:w="2320" w:type="dxa"/>
            <w:tcBorders>
              <w:bottom w:val="single" w:sz="4" w:space="0" w:color="auto"/>
            </w:tcBorders>
            <w:shd w:val="clear" w:color="auto" w:fill="8DB3E2" w:themeFill="text2" w:themeFillTint="66"/>
          </w:tcPr>
          <w:p w14:paraId="07EA9EE7" w14:textId="77777777" w:rsidR="00BB0E5F" w:rsidRDefault="00BB0E5F" w:rsidP="00BB0E5F">
            <w:pPr>
              <w:keepNext/>
              <w:rPr>
                <w:rFonts w:cs="Arial"/>
                <w:szCs w:val="22"/>
                <w:lang w:val="en-GB"/>
              </w:rPr>
            </w:pPr>
            <w:r>
              <w:rPr>
                <w:rFonts w:cs="Arial"/>
                <w:szCs w:val="22"/>
                <w:lang w:val="en-GB"/>
              </w:rPr>
              <w:t>Policy sponsor</w:t>
            </w:r>
          </w:p>
        </w:tc>
        <w:tc>
          <w:tcPr>
            <w:tcW w:w="7308" w:type="dxa"/>
            <w:gridSpan w:val="3"/>
            <w:tcBorders>
              <w:bottom w:val="single" w:sz="4" w:space="0" w:color="auto"/>
            </w:tcBorders>
            <w:shd w:val="clear" w:color="auto" w:fill="auto"/>
          </w:tcPr>
          <w:p w14:paraId="7FCE0D42" w14:textId="77777777" w:rsidR="00BB0E5F" w:rsidRDefault="0024130D" w:rsidP="00BB0E5F">
            <w:pPr>
              <w:keepNext/>
            </w:pPr>
            <w:r>
              <w:t>TV W ODN Management team</w:t>
            </w:r>
          </w:p>
          <w:p w14:paraId="4EDEABDB" w14:textId="222A2231" w:rsidR="0024130D" w:rsidRPr="001861F9" w:rsidRDefault="0024130D" w:rsidP="00BB0E5F">
            <w:pPr>
              <w:keepNext/>
            </w:pPr>
            <w:r>
              <w:t xml:space="preserve">Dr VF Puddy TVW Neonatal ODN Clinical Lead </w:t>
            </w:r>
          </w:p>
        </w:tc>
      </w:tr>
      <w:tr w:rsidR="00BB0E5F" w:rsidRPr="00D81A65" w14:paraId="2E5BA9EB" w14:textId="77777777" w:rsidTr="00BB0E5F">
        <w:tc>
          <w:tcPr>
            <w:tcW w:w="2320" w:type="dxa"/>
            <w:tcBorders>
              <w:bottom w:val="single" w:sz="4" w:space="0" w:color="auto"/>
            </w:tcBorders>
            <w:shd w:val="clear" w:color="auto" w:fill="8DB3E2" w:themeFill="text2" w:themeFillTint="66"/>
          </w:tcPr>
          <w:p w14:paraId="27176904" w14:textId="77777777" w:rsidR="00BB0E5F" w:rsidRDefault="00BB0E5F" w:rsidP="00BB0E5F">
            <w:pPr>
              <w:keepNext/>
              <w:rPr>
                <w:rFonts w:cs="Arial"/>
                <w:szCs w:val="22"/>
                <w:lang w:val="en-GB"/>
              </w:rPr>
            </w:pPr>
            <w:r>
              <w:t>Is there any non-compliance with NICE guidance?</w:t>
            </w:r>
          </w:p>
        </w:tc>
        <w:tc>
          <w:tcPr>
            <w:tcW w:w="7308" w:type="dxa"/>
            <w:gridSpan w:val="3"/>
            <w:tcBorders>
              <w:bottom w:val="single" w:sz="4" w:space="0" w:color="auto"/>
            </w:tcBorders>
            <w:shd w:val="clear" w:color="auto" w:fill="auto"/>
          </w:tcPr>
          <w:p w14:paraId="0F9FD6D2" w14:textId="77777777" w:rsidR="00BB0E5F" w:rsidRDefault="00BB0E5F" w:rsidP="00BB0E5F">
            <w:pPr>
              <w:keepNext/>
            </w:pPr>
          </w:p>
          <w:p w14:paraId="3A501C55" w14:textId="69EB2B2C" w:rsidR="006E46A7" w:rsidRDefault="006E46A7" w:rsidP="00BB0E5F">
            <w:pPr>
              <w:keepNext/>
            </w:pPr>
            <w:r>
              <w:t xml:space="preserve">No </w:t>
            </w:r>
          </w:p>
        </w:tc>
      </w:tr>
      <w:tr w:rsidR="00BB0E5F" w:rsidRPr="00D81A65" w14:paraId="4F404728" w14:textId="77777777" w:rsidTr="00BB0E5F">
        <w:tc>
          <w:tcPr>
            <w:tcW w:w="2320" w:type="dxa"/>
            <w:tcBorders>
              <w:bottom w:val="single" w:sz="4" w:space="0" w:color="auto"/>
            </w:tcBorders>
            <w:shd w:val="clear" w:color="auto" w:fill="8DB3E2" w:themeFill="text2" w:themeFillTint="66"/>
          </w:tcPr>
          <w:p w14:paraId="0D926953" w14:textId="77777777" w:rsidR="00BB0E5F" w:rsidRPr="00D22091" w:rsidRDefault="00BB0E5F" w:rsidP="00BB0E5F">
            <w:pPr>
              <w:keepNext/>
              <w:rPr>
                <w:rFonts w:cs="Arial"/>
                <w:szCs w:val="22"/>
                <w:lang w:val="en-GB"/>
              </w:rPr>
            </w:pPr>
            <w:r w:rsidRPr="00D22091">
              <w:rPr>
                <w:rFonts w:cs="Arial"/>
                <w:szCs w:val="22"/>
                <w:lang w:val="en-GB"/>
              </w:rPr>
              <w:t xml:space="preserve">First Consultation </w:t>
            </w:r>
          </w:p>
          <w:p w14:paraId="44DF5D88" w14:textId="77777777" w:rsidR="00BB0E5F" w:rsidRDefault="00BB0E5F" w:rsidP="00BB0E5F">
            <w:pPr>
              <w:keepNext/>
            </w:pPr>
          </w:p>
        </w:tc>
        <w:tc>
          <w:tcPr>
            <w:tcW w:w="7308" w:type="dxa"/>
            <w:gridSpan w:val="3"/>
            <w:tcBorders>
              <w:bottom w:val="single" w:sz="4" w:space="0" w:color="auto"/>
            </w:tcBorders>
            <w:shd w:val="clear" w:color="auto" w:fill="auto"/>
          </w:tcPr>
          <w:p w14:paraId="7BE65B0F" w14:textId="1034B7F5" w:rsidR="00BB0E5F" w:rsidRPr="00C602CB" w:rsidRDefault="00BB0E5F" w:rsidP="00BB0E5F">
            <w:r w:rsidRPr="00C602CB">
              <w:t xml:space="preserve">Thames Valley and Wessex ODN </w:t>
            </w:r>
            <w:r>
              <w:t>Governance Forum</w:t>
            </w:r>
          </w:p>
        </w:tc>
      </w:tr>
      <w:tr w:rsidR="00BB0E5F" w:rsidRPr="00D81A65" w14:paraId="2823D39E" w14:textId="77777777" w:rsidTr="00BB0E5F">
        <w:tc>
          <w:tcPr>
            <w:tcW w:w="2320" w:type="dxa"/>
            <w:tcBorders>
              <w:bottom w:val="single" w:sz="4" w:space="0" w:color="auto"/>
            </w:tcBorders>
            <w:shd w:val="clear" w:color="auto" w:fill="8DB3E2" w:themeFill="text2" w:themeFillTint="66"/>
          </w:tcPr>
          <w:p w14:paraId="6FF6BB58" w14:textId="77777777" w:rsidR="00BB0E5F" w:rsidRPr="00D22091" w:rsidRDefault="00BB0E5F" w:rsidP="00BB0E5F">
            <w:pPr>
              <w:keepNext/>
              <w:rPr>
                <w:rFonts w:cs="Arial"/>
                <w:szCs w:val="22"/>
                <w:lang w:val="en-GB"/>
              </w:rPr>
            </w:pPr>
            <w:r>
              <w:rPr>
                <w:rFonts w:cs="Arial"/>
                <w:szCs w:val="22"/>
                <w:lang w:val="en-GB"/>
              </w:rPr>
              <w:t xml:space="preserve">Second </w:t>
            </w:r>
            <w:r w:rsidRPr="00D22091">
              <w:rPr>
                <w:rFonts w:cs="Arial"/>
                <w:szCs w:val="22"/>
                <w:lang w:val="en-GB"/>
              </w:rPr>
              <w:t xml:space="preserve">Consultation </w:t>
            </w:r>
          </w:p>
          <w:p w14:paraId="677E1BCC" w14:textId="77777777" w:rsidR="00BB0E5F" w:rsidRDefault="00BB0E5F" w:rsidP="00BB0E5F">
            <w:pPr>
              <w:keepNext/>
            </w:pPr>
          </w:p>
        </w:tc>
        <w:tc>
          <w:tcPr>
            <w:tcW w:w="7308" w:type="dxa"/>
            <w:gridSpan w:val="3"/>
            <w:tcBorders>
              <w:bottom w:val="single" w:sz="4" w:space="0" w:color="auto"/>
            </w:tcBorders>
            <w:shd w:val="clear" w:color="auto" w:fill="auto"/>
          </w:tcPr>
          <w:p w14:paraId="655C7C92" w14:textId="0280AC80" w:rsidR="00BB0E5F" w:rsidRDefault="00BB0E5F" w:rsidP="00BB0E5F">
            <w:pPr>
              <w:rPr>
                <w:highlight w:val="yellow"/>
              </w:rPr>
            </w:pPr>
            <w:r w:rsidRPr="007C48E6">
              <w:t>Network Medical Leads</w:t>
            </w:r>
            <w:r w:rsidRPr="007C48E6">
              <w:br/>
              <w:t>Network Nurse Leads &amp; Practice Educators</w:t>
            </w:r>
            <w:r w:rsidRPr="007C48E6">
              <w:br/>
              <w:t>Network ANNP group</w:t>
            </w:r>
            <w:r w:rsidRPr="007C48E6">
              <w:br/>
              <w:t>Network Pharmacist group</w:t>
            </w:r>
            <w:r w:rsidRPr="007C48E6">
              <w:br/>
              <w:t>Network AHP &amp; Psychology Leads</w:t>
            </w:r>
            <w:r w:rsidRPr="007C48E6">
              <w:br/>
              <w:t>Network Care Coordinators</w:t>
            </w:r>
            <w:r w:rsidRPr="007C48E6">
              <w:br/>
            </w:r>
            <w:r>
              <w:t xml:space="preserve">Network </w:t>
            </w:r>
            <w:r w:rsidRPr="007C48E6">
              <w:t>Parent &amp; Family Engagement Lead</w:t>
            </w:r>
          </w:p>
        </w:tc>
      </w:tr>
      <w:tr w:rsidR="00D22091" w:rsidRPr="00D81A65" w14:paraId="3A602877" w14:textId="77777777" w:rsidTr="00BB0E5F">
        <w:tc>
          <w:tcPr>
            <w:tcW w:w="6063" w:type="dxa"/>
            <w:gridSpan w:val="2"/>
            <w:tcBorders>
              <w:bottom w:val="single" w:sz="4" w:space="0" w:color="auto"/>
            </w:tcBorders>
            <w:shd w:val="clear" w:color="auto" w:fill="8DB3E2" w:themeFill="text2" w:themeFillTint="66"/>
          </w:tcPr>
          <w:p w14:paraId="017A216E" w14:textId="77777777" w:rsidR="00D22091" w:rsidRPr="00D81A65" w:rsidRDefault="00D22091" w:rsidP="00182C08">
            <w:pPr>
              <w:keepNext/>
              <w:rPr>
                <w:rFonts w:cs="Arial"/>
                <w:szCs w:val="22"/>
                <w:lang w:val="en-GB"/>
              </w:rPr>
            </w:pPr>
            <w:r>
              <w:rPr>
                <w:rFonts w:cs="Arial"/>
                <w:szCs w:val="22"/>
                <w:lang w:val="en-GB"/>
              </w:rPr>
              <w:t>Approval committee</w:t>
            </w:r>
          </w:p>
        </w:tc>
        <w:tc>
          <w:tcPr>
            <w:tcW w:w="3565" w:type="dxa"/>
            <w:gridSpan w:val="2"/>
            <w:tcBorders>
              <w:bottom w:val="single" w:sz="4" w:space="0" w:color="auto"/>
            </w:tcBorders>
            <w:shd w:val="clear" w:color="auto" w:fill="8DB3E2" w:themeFill="text2" w:themeFillTint="66"/>
          </w:tcPr>
          <w:p w14:paraId="456121F2" w14:textId="77777777" w:rsidR="00D22091" w:rsidRPr="00D81A65" w:rsidRDefault="00D22091" w:rsidP="00182C08">
            <w:pPr>
              <w:keepNext/>
              <w:rPr>
                <w:rFonts w:cs="Arial"/>
                <w:szCs w:val="22"/>
                <w:lang w:val="en-GB"/>
              </w:rPr>
            </w:pPr>
            <w:r>
              <w:rPr>
                <w:rFonts w:cs="Arial"/>
                <w:szCs w:val="22"/>
                <w:lang w:val="en-GB"/>
              </w:rPr>
              <w:t>Approval date</w:t>
            </w:r>
          </w:p>
        </w:tc>
      </w:tr>
      <w:tr w:rsidR="00D22091" w:rsidRPr="00D81A65" w14:paraId="6BAA27BF" w14:textId="77777777" w:rsidTr="00BB0E5F">
        <w:tc>
          <w:tcPr>
            <w:tcW w:w="6063" w:type="dxa"/>
            <w:gridSpan w:val="2"/>
            <w:tcBorders>
              <w:bottom w:val="single" w:sz="4" w:space="0" w:color="auto"/>
            </w:tcBorders>
            <w:shd w:val="clear" w:color="auto" w:fill="auto"/>
          </w:tcPr>
          <w:p w14:paraId="15FD4396" w14:textId="40F19D94" w:rsidR="00D22091" w:rsidRPr="00D81A65" w:rsidRDefault="001861F9" w:rsidP="00182C08">
            <w:pPr>
              <w:keepNext/>
              <w:rPr>
                <w:rFonts w:cs="Arial"/>
                <w:color w:val="BFBFBF" w:themeColor="background1" w:themeShade="BF"/>
                <w:szCs w:val="22"/>
                <w:lang w:val="en-GB"/>
              </w:rPr>
            </w:pPr>
            <w:r w:rsidRPr="00C602CB">
              <w:t xml:space="preserve">Thames Valley and Wessex ODN </w:t>
            </w:r>
            <w:r>
              <w:t>Governance Forum</w:t>
            </w:r>
          </w:p>
        </w:tc>
        <w:tc>
          <w:tcPr>
            <w:tcW w:w="3565" w:type="dxa"/>
            <w:gridSpan w:val="2"/>
            <w:tcBorders>
              <w:bottom w:val="single" w:sz="4" w:space="0" w:color="auto"/>
            </w:tcBorders>
            <w:shd w:val="clear" w:color="auto" w:fill="auto"/>
          </w:tcPr>
          <w:p w14:paraId="3016899D" w14:textId="1CEA07EF" w:rsidR="00D22091" w:rsidRPr="00D81A65" w:rsidRDefault="00D22091" w:rsidP="00182C08">
            <w:pPr>
              <w:keepNext/>
              <w:rPr>
                <w:rFonts w:cs="Arial"/>
                <w:color w:val="BFBFBF" w:themeColor="background1" w:themeShade="BF"/>
                <w:szCs w:val="22"/>
                <w:lang w:val="en-GB"/>
              </w:rPr>
            </w:pPr>
          </w:p>
        </w:tc>
      </w:tr>
      <w:tr w:rsidR="00D22091" w:rsidRPr="00D81A65" w14:paraId="1F80C823" w14:textId="77777777" w:rsidTr="00BB0E5F">
        <w:tc>
          <w:tcPr>
            <w:tcW w:w="2320" w:type="dxa"/>
            <w:tcBorders>
              <w:bottom w:val="single" w:sz="4" w:space="0" w:color="auto"/>
            </w:tcBorders>
            <w:shd w:val="clear" w:color="auto" w:fill="8DB3E2" w:themeFill="text2" w:themeFillTint="66"/>
          </w:tcPr>
          <w:p w14:paraId="79C3B0CF" w14:textId="4F7DA523" w:rsidR="00D22091" w:rsidRPr="00D81A65" w:rsidRDefault="00A22D7F" w:rsidP="00182C08">
            <w:pPr>
              <w:keepNext/>
              <w:rPr>
                <w:rFonts w:cs="Arial"/>
                <w:szCs w:val="22"/>
                <w:lang w:val="en-GB"/>
              </w:rPr>
            </w:pPr>
            <w:r>
              <w:rPr>
                <w:rFonts w:cs="Arial"/>
                <w:szCs w:val="22"/>
                <w:lang w:val="en-GB"/>
              </w:rPr>
              <w:t>TVW ODN</w:t>
            </w:r>
            <w:r w:rsidR="00D22091">
              <w:rPr>
                <w:rFonts w:cs="Arial"/>
                <w:szCs w:val="22"/>
                <w:lang w:val="en-GB"/>
              </w:rPr>
              <w:t xml:space="preserve"> reference</w:t>
            </w:r>
          </w:p>
        </w:tc>
        <w:tc>
          <w:tcPr>
            <w:tcW w:w="3743" w:type="dxa"/>
            <w:shd w:val="clear" w:color="auto" w:fill="8DB3E2" w:themeFill="text2" w:themeFillTint="66"/>
          </w:tcPr>
          <w:p w14:paraId="63630117" w14:textId="77777777" w:rsidR="00D22091" w:rsidRPr="00D81A65" w:rsidRDefault="00D22091" w:rsidP="00182C08">
            <w:pPr>
              <w:keepNext/>
              <w:rPr>
                <w:rFonts w:cs="Arial"/>
                <w:szCs w:val="22"/>
                <w:lang w:val="en-GB"/>
              </w:rPr>
            </w:pPr>
            <w:r>
              <w:rPr>
                <w:rFonts w:cs="Arial"/>
                <w:szCs w:val="22"/>
                <w:lang w:val="en-GB"/>
              </w:rPr>
              <w:t xml:space="preserve">Version </w:t>
            </w:r>
          </w:p>
        </w:tc>
        <w:tc>
          <w:tcPr>
            <w:tcW w:w="1628" w:type="dxa"/>
            <w:shd w:val="clear" w:color="auto" w:fill="8DB3E2" w:themeFill="text2" w:themeFillTint="66"/>
          </w:tcPr>
          <w:p w14:paraId="682DADFD" w14:textId="77777777" w:rsidR="00D22091" w:rsidRPr="00D81A65" w:rsidRDefault="00D22091" w:rsidP="00182C08">
            <w:pPr>
              <w:keepNext/>
              <w:rPr>
                <w:rFonts w:cs="Arial"/>
                <w:szCs w:val="22"/>
                <w:lang w:val="en-GB"/>
              </w:rPr>
            </w:pPr>
            <w:r>
              <w:rPr>
                <w:rFonts w:cs="Arial"/>
                <w:szCs w:val="22"/>
                <w:lang w:val="en-GB"/>
              </w:rPr>
              <w:t>Publication date</w:t>
            </w:r>
          </w:p>
        </w:tc>
        <w:tc>
          <w:tcPr>
            <w:tcW w:w="1937" w:type="dxa"/>
            <w:shd w:val="clear" w:color="auto" w:fill="8DB3E2" w:themeFill="text2" w:themeFillTint="66"/>
          </w:tcPr>
          <w:p w14:paraId="3B78AC8F" w14:textId="77777777" w:rsidR="00D22091" w:rsidRPr="00D81A65" w:rsidRDefault="00D22091" w:rsidP="00182C08">
            <w:pPr>
              <w:keepNext/>
              <w:rPr>
                <w:rFonts w:cs="Arial"/>
                <w:szCs w:val="22"/>
                <w:lang w:val="en-GB"/>
              </w:rPr>
            </w:pPr>
            <w:r>
              <w:rPr>
                <w:rFonts w:cs="Arial"/>
                <w:szCs w:val="22"/>
                <w:lang w:val="en-GB"/>
              </w:rPr>
              <w:t>Next review due</w:t>
            </w:r>
          </w:p>
        </w:tc>
      </w:tr>
      <w:tr w:rsidR="00BB0E5F" w:rsidRPr="00D81A65" w14:paraId="5BD0B796" w14:textId="77777777" w:rsidTr="00BB0E5F">
        <w:tc>
          <w:tcPr>
            <w:tcW w:w="2320" w:type="dxa"/>
            <w:shd w:val="clear" w:color="auto" w:fill="auto"/>
          </w:tcPr>
          <w:p w14:paraId="2A8AA68E" w14:textId="48D6E690" w:rsidR="00BB0E5F" w:rsidRPr="00D81A65" w:rsidRDefault="00BB0E5F" w:rsidP="00BB0E5F">
            <w:pPr>
              <w:keepNext/>
              <w:rPr>
                <w:rFonts w:cs="Arial"/>
                <w:color w:val="BFBFBF" w:themeColor="background1" w:themeShade="BF"/>
                <w:szCs w:val="22"/>
                <w:lang w:val="en-GB"/>
              </w:rPr>
            </w:pPr>
          </w:p>
        </w:tc>
        <w:tc>
          <w:tcPr>
            <w:tcW w:w="3743" w:type="dxa"/>
            <w:tcBorders>
              <w:bottom w:val="single" w:sz="4" w:space="0" w:color="auto"/>
            </w:tcBorders>
            <w:shd w:val="clear" w:color="auto" w:fill="auto"/>
          </w:tcPr>
          <w:p w14:paraId="24246623" w14:textId="2921DA9D" w:rsidR="00BB0E5F" w:rsidRPr="00D81A65" w:rsidRDefault="00BB0E5F" w:rsidP="00BB0E5F">
            <w:pPr>
              <w:keepNext/>
              <w:rPr>
                <w:rFonts w:cs="Arial"/>
                <w:szCs w:val="22"/>
                <w:lang w:val="en-GB"/>
              </w:rPr>
            </w:pPr>
            <w:r>
              <w:rPr>
                <w:rFonts w:cs="Arial"/>
                <w:szCs w:val="22"/>
                <w:lang w:val="en-GB"/>
              </w:rPr>
              <w:t>3.0</w:t>
            </w:r>
          </w:p>
        </w:tc>
        <w:tc>
          <w:tcPr>
            <w:tcW w:w="1628" w:type="dxa"/>
            <w:tcBorders>
              <w:bottom w:val="single" w:sz="4" w:space="0" w:color="auto"/>
            </w:tcBorders>
            <w:shd w:val="clear" w:color="auto" w:fill="auto"/>
          </w:tcPr>
          <w:p w14:paraId="236F0A4F" w14:textId="05B836E9" w:rsidR="00BB0E5F" w:rsidRPr="00D81A65" w:rsidRDefault="00AD069B" w:rsidP="00BB0E5F">
            <w:pPr>
              <w:keepNext/>
              <w:rPr>
                <w:rFonts w:cs="Arial"/>
                <w:color w:val="BFBFBF" w:themeColor="background1" w:themeShade="BF"/>
                <w:szCs w:val="22"/>
                <w:lang w:val="en-GB"/>
              </w:rPr>
            </w:pPr>
            <w:r>
              <w:t>March</w:t>
            </w:r>
            <w:r w:rsidR="005E3E1D" w:rsidRPr="007121F0">
              <w:t xml:space="preserve"> </w:t>
            </w:r>
            <w:r w:rsidR="00BB0E5F" w:rsidRPr="007121F0">
              <w:t>202</w:t>
            </w:r>
            <w:r w:rsidR="005E3E1D">
              <w:t>3</w:t>
            </w:r>
          </w:p>
        </w:tc>
        <w:tc>
          <w:tcPr>
            <w:tcW w:w="1937" w:type="dxa"/>
            <w:tcBorders>
              <w:bottom w:val="single" w:sz="4" w:space="0" w:color="auto"/>
            </w:tcBorders>
            <w:shd w:val="clear" w:color="auto" w:fill="auto"/>
          </w:tcPr>
          <w:p w14:paraId="75EB3803" w14:textId="07ED2197" w:rsidR="00BB0E5F" w:rsidRPr="00D81A65" w:rsidRDefault="00AD069B" w:rsidP="00BB0E5F">
            <w:pPr>
              <w:keepNext/>
              <w:rPr>
                <w:rFonts w:cs="Arial"/>
                <w:szCs w:val="22"/>
                <w:lang w:val="en-GB"/>
              </w:rPr>
            </w:pPr>
            <w:r>
              <w:t>Feb</w:t>
            </w:r>
            <w:r w:rsidR="005E3E1D" w:rsidRPr="007121F0">
              <w:t xml:space="preserve"> </w:t>
            </w:r>
            <w:r w:rsidR="00BB0E5F" w:rsidRPr="007121F0">
              <w:t>202</w:t>
            </w:r>
            <w:r w:rsidR="005E3E1D">
              <w:t>4</w:t>
            </w:r>
          </w:p>
        </w:tc>
      </w:tr>
    </w:tbl>
    <w:p w14:paraId="5F3DF1B2" w14:textId="77777777" w:rsidR="000D313F" w:rsidRDefault="000D313F" w:rsidP="000D313F">
      <w:pPr>
        <w:keepNext/>
        <w:rPr>
          <w:rFonts w:cs="Arial"/>
          <w:szCs w:val="22"/>
          <w:lang w:val="en-GB"/>
        </w:rPr>
      </w:pPr>
    </w:p>
    <w:p w14:paraId="666E34C5" w14:textId="77777777" w:rsidR="000D313F" w:rsidRPr="00C11B2B" w:rsidRDefault="000D313F" w:rsidP="00A24565">
      <w:pPr>
        <w:pStyle w:val="Heading1"/>
        <w:numPr>
          <w:ilvl w:val="0"/>
          <w:numId w:val="2"/>
        </w:numPr>
      </w:pPr>
      <w:bookmarkStart w:id="2" w:name="_Toc52799003"/>
      <w:bookmarkStart w:id="3" w:name="_Toc52799931"/>
      <w:bookmarkStart w:id="4" w:name="_Toc123822156"/>
      <w:r w:rsidRPr="00C11B2B">
        <w:t>Version control</w:t>
      </w:r>
      <w:bookmarkEnd w:id="2"/>
      <w:bookmarkEnd w:id="3"/>
      <w:bookmarkEnd w:id="4"/>
    </w:p>
    <w:tbl>
      <w:tblPr>
        <w:tblStyle w:val="TableGrid"/>
        <w:tblW w:w="0" w:type="auto"/>
        <w:tblLook w:val="04A0" w:firstRow="1" w:lastRow="0" w:firstColumn="1" w:lastColumn="0" w:noHBand="0" w:noVBand="1"/>
      </w:tblPr>
      <w:tblGrid>
        <w:gridCol w:w="846"/>
        <w:gridCol w:w="4678"/>
        <w:gridCol w:w="1134"/>
        <w:gridCol w:w="1417"/>
        <w:gridCol w:w="1553"/>
      </w:tblGrid>
      <w:tr w:rsidR="000D313F" w:rsidRPr="00D81A65" w14:paraId="026E046D" w14:textId="77777777" w:rsidTr="005E3E1D">
        <w:tc>
          <w:tcPr>
            <w:tcW w:w="846" w:type="dxa"/>
            <w:shd w:val="clear" w:color="auto" w:fill="8DB3E2" w:themeFill="text2" w:themeFillTint="66"/>
          </w:tcPr>
          <w:p w14:paraId="2CEB541E" w14:textId="77777777" w:rsidR="000D313F" w:rsidRPr="00D81A65" w:rsidRDefault="000D313F" w:rsidP="00182C08">
            <w:pPr>
              <w:keepNext/>
              <w:rPr>
                <w:rFonts w:cs="Arial"/>
                <w:szCs w:val="22"/>
                <w:lang w:val="en-GB"/>
              </w:rPr>
            </w:pPr>
            <w:r w:rsidRPr="00D81A65">
              <w:rPr>
                <w:rFonts w:cs="Arial"/>
                <w:szCs w:val="22"/>
                <w:lang w:val="en-GB"/>
              </w:rPr>
              <w:t>Date</w:t>
            </w:r>
          </w:p>
        </w:tc>
        <w:tc>
          <w:tcPr>
            <w:tcW w:w="4678" w:type="dxa"/>
            <w:shd w:val="clear" w:color="auto" w:fill="8DB3E2" w:themeFill="text2" w:themeFillTint="66"/>
          </w:tcPr>
          <w:p w14:paraId="5B06C19D" w14:textId="77777777" w:rsidR="000D313F" w:rsidRPr="00D81A65" w:rsidRDefault="00BB2BBB" w:rsidP="00182C08">
            <w:pPr>
              <w:keepNext/>
              <w:rPr>
                <w:rFonts w:cs="Arial"/>
                <w:szCs w:val="22"/>
                <w:lang w:val="en-GB"/>
              </w:rPr>
            </w:pPr>
            <w:r>
              <w:rPr>
                <w:rFonts w:cs="Arial"/>
                <w:szCs w:val="22"/>
                <w:lang w:val="en-GB"/>
              </w:rPr>
              <w:t>Consultation</w:t>
            </w:r>
            <w:r w:rsidR="00D22091">
              <w:rPr>
                <w:rFonts w:cs="Arial"/>
                <w:szCs w:val="22"/>
                <w:lang w:val="en-GB"/>
              </w:rPr>
              <w:t xml:space="preserve"> / Comments</w:t>
            </w:r>
          </w:p>
        </w:tc>
        <w:tc>
          <w:tcPr>
            <w:tcW w:w="1134" w:type="dxa"/>
            <w:shd w:val="clear" w:color="auto" w:fill="8DB3E2" w:themeFill="text2" w:themeFillTint="66"/>
          </w:tcPr>
          <w:p w14:paraId="2D3E7F26" w14:textId="77777777" w:rsidR="000D313F" w:rsidRPr="00D81A65" w:rsidRDefault="000D313F" w:rsidP="00182C08">
            <w:pPr>
              <w:keepNext/>
              <w:rPr>
                <w:rFonts w:cs="Arial"/>
                <w:szCs w:val="22"/>
                <w:lang w:val="en-GB"/>
              </w:rPr>
            </w:pPr>
            <w:r w:rsidRPr="00D81A65">
              <w:rPr>
                <w:rFonts w:cs="Arial"/>
                <w:szCs w:val="22"/>
                <w:lang w:val="en-GB"/>
              </w:rPr>
              <w:t>Version created</w:t>
            </w:r>
          </w:p>
        </w:tc>
        <w:tc>
          <w:tcPr>
            <w:tcW w:w="1417" w:type="dxa"/>
            <w:shd w:val="clear" w:color="auto" w:fill="8DB3E2" w:themeFill="text2" w:themeFillTint="66"/>
          </w:tcPr>
          <w:p w14:paraId="51A0A9D9" w14:textId="77777777" w:rsidR="000D313F" w:rsidRPr="00D81A65" w:rsidRDefault="000D313F" w:rsidP="00182C08">
            <w:pPr>
              <w:keepNext/>
              <w:rPr>
                <w:rFonts w:cs="Arial"/>
                <w:szCs w:val="22"/>
                <w:lang w:val="en-GB"/>
              </w:rPr>
            </w:pPr>
            <w:r w:rsidRPr="00D81A65">
              <w:rPr>
                <w:rFonts w:cs="Arial"/>
                <w:szCs w:val="22"/>
                <w:lang w:val="en-GB"/>
              </w:rPr>
              <w:t>Page</w:t>
            </w:r>
          </w:p>
        </w:tc>
        <w:tc>
          <w:tcPr>
            <w:tcW w:w="1553" w:type="dxa"/>
            <w:shd w:val="clear" w:color="auto" w:fill="8DB3E2" w:themeFill="text2" w:themeFillTint="66"/>
          </w:tcPr>
          <w:p w14:paraId="1BA0C9E5" w14:textId="77777777" w:rsidR="000D313F" w:rsidRPr="00D81A65" w:rsidRDefault="000D313F" w:rsidP="00182C08">
            <w:pPr>
              <w:keepNext/>
              <w:rPr>
                <w:rFonts w:cs="Arial"/>
                <w:szCs w:val="22"/>
                <w:lang w:val="en-GB"/>
              </w:rPr>
            </w:pPr>
            <w:r w:rsidRPr="00D81A65">
              <w:rPr>
                <w:rFonts w:cs="Arial"/>
                <w:szCs w:val="22"/>
                <w:lang w:val="en-GB"/>
              </w:rPr>
              <w:t>Key changes</w:t>
            </w:r>
          </w:p>
        </w:tc>
      </w:tr>
      <w:tr w:rsidR="005E3E1D" w:rsidRPr="00D81A65" w14:paraId="671B8D61" w14:textId="77777777" w:rsidTr="005E3E1D">
        <w:tc>
          <w:tcPr>
            <w:tcW w:w="846" w:type="dxa"/>
          </w:tcPr>
          <w:p w14:paraId="51AC7FD8" w14:textId="529F502E" w:rsidR="005E3E1D" w:rsidRPr="00D81A65" w:rsidRDefault="005E3E1D" w:rsidP="005E3E1D">
            <w:pPr>
              <w:keepNext/>
              <w:rPr>
                <w:rFonts w:cs="Arial"/>
                <w:szCs w:val="22"/>
                <w:lang w:val="en-GB"/>
              </w:rPr>
            </w:pPr>
            <w:r>
              <w:rPr>
                <w:rFonts w:cs="Arial"/>
                <w:szCs w:val="22"/>
                <w:lang w:val="en-GB"/>
              </w:rPr>
              <w:t>Dec 2016</w:t>
            </w:r>
          </w:p>
        </w:tc>
        <w:tc>
          <w:tcPr>
            <w:tcW w:w="4678" w:type="dxa"/>
          </w:tcPr>
          <w:p w14:paraId="61B16ECA" w14:textId="355A2F33" w:rsidR="005E3E1D" w:rsidRPr="00D81A65" w:rsidRDefault="005E3E1D" w:rsidP="005E3E1D">
            <w:pPr>
              <w:keepNext/>
              <w:rPr>
                <w:rFonts w:cs="Arial"/>
                <w:szCs w:val="22"/>
                <w:lang w:val="en-GB"/>
              </w:rPr>
            </w:pPr>
            <w:r w:rsidRPr="005E3E1D">
              <w:rPr>
                <w:rFonts w:cs="Arial"/>
                <w:szCs w:val="22"/>
                <w:lang w:val="en-GB"/>
              </w:rPr>
              <w:t>Work began on transposing from a UHS Guideline to a Network format.</w:t>
            </w:r>
          </w:p>
        </w:tc>
        <w:tc>
          <w:tcPr>
            <w:tcW w:w="1134" w:type="dxa"/>
          </w:tcPr>
          <w:p w14:paraId="6EF42CBF" w14:textId="7F3D7AA9" w:rsidR="005E3E1D" w:rsidRPr="00D81A65" w:rsidRDefault="005E3E1D" w:rsidP="005E3E1D">
            <w:pPr>
              <w:keepNext/>
              <w:rPr>
                <w:rFonts w:cs="Arial"/>
                <w:szCs w:val="22"/>
                <w:lang w:val="en-GB"/>
              </w:rPr>
            </w:pPr>
            <w:r>
              <w:rPr>
                <w:rFonts w:cs="Arial"/>
                <w:szCs w:val="22"/>
                <w:lang w:val="en-GB"/>
              </w:rPr>
              <w:t>1.0</w:t>
            </w:r>
          </w:p>
        </w:tc>
        <w:tc>
          <w:tcPr>
            <w:tcW w:w="1417" w:type="dxa"/>
          </w:tcPr>
          <w:p w14:paraId="286594C6" w14:textId="77777777" w:rsidR="005E3E1D" w:rsidRPr="00D81A65" w:rsidRDefault="005E3E1D" w:rsidP="005E3E1D">
            <w:pPr>
              <w:keepNext/>
              <w:rPr>
                <w:rFonts w:cs="Arial"/>
                <w:szCs w:val="22"/>
                <w:lang w:val="en-GB"/>
              </w:rPr>
            </w:pPr>
          </w:p>
        </w:tc>
        <w:tc>
          <w:tcPr>
            <w:tcW w:w="1553" w:type="dxa"/>
          </w:tcPr>
          <w:p w14:paraId="5C092D4B" w14:textId="5A54D30F" w:rsidR="005E3E1D" w:rsidRPr="00D81A65" w:rsidRDefault="005E3E1D" w:rsidP="005E3E1D">
            <w:pPr>
              <w:keepNext/>
              <w:rPr>
                <w:rFonts w:cs="Arial"/>
                <w:szCs w:val="22"/>
                <w:lang w:val="en-GB"/>
              </w:rPr>
            </w:pPr>
          </w:p>
        </w:tc>
      </w:tr>
      <w:tr w:rsidR="005E3E1D" w:rsidRPr="00D81A65" w14:paraId="4DEF14F7" w14:textId="77777777" w:rsidTr="005E3E1D">
        <w:tc>
          <w:tcPr>
            <w:tcW w:w="846" w:type="dxa"/>
          </w:tcPr>
          <w:p w14:paraId="2A104AF5" w14:textId="07DDD4DB" w:rsidR="005E3E1D" w:rsidDel="005E3E1D" w:rsidRDefault="005E3E1D" w:rsidP="005E3E1D">
            <w:pPr>
              <w:keepNext/>
              <w:rPr>
                <w:rFonts w:cs="Arial"/>
                <w:szCs w:val="22"/>
                <w:lang w:val="en-GB"/>
              </w:rPr>
            </w:pPr>
            <w:r>
              <w:rPr>
                <w:rFonts w:cs="Arial"/>
                <w:szCs w:val="22"/>
                <w:lang w:val="en-GB"/>
              </w:rPr>
              <w:t>Oct 2017</w:t>
            </w:r>
          </w:p>
        </w:tc>
        <w:tc>
          <w:tcPr>
            <w:tcW w:w="4678" w:type="dxa"/>
          </w:tcPr>
          <w:p w14:paraId="01578DE3" w14:textId="77777777" w:rsidR="005E3E1D" w:rsidRDefault="005E3E1D" w:rsidP="005E3E1D">
            <w:pPr>
              <w:keepNext/>
              <w:rPr>
                <w:rFonts w:cs="Arial"/>
                <w:szCs w:val="22"/>
                <w:lang w:val="en-GB"/>
              </w:rPr>
            </w:pPr>
            <w:r w:rsidRPr="005E3E1D">
              <w:rPr>
                <w:rFonts w:cs="Arial"/>
                <w:szCs w:val="22"/>
                <w:lang w:val="en-GB"/>
              </w:rPr>
              <w:t>Draft New Network Final</w:t>
            </w:r>
          </w:p>
          <w:p w14:paraId="16EADE70" w14:textId="77777777" w:rsidR="005E3E1D" w:rsidRPr="005E3E1D" w:rsidRDefault="005E3E1D" w:rsidP="005E3E1D">
            <w:pPr>
              <w:pStyle w:val="NoSpacing"/>
              <w:rPr>
                <w:rFonts w:ascii="Arial" w:eastAsia="Times New Roman" w:hAnsi="Arial" w:cs="Arial"/>
                <w:sz w:val="22"/>
                <w:szCs w:val="22"/>
                <w:lang w:eastAsia="en-GB"/>
              </w:rPr>
            </w:pPr>
            <w:r w:rsidRPr="005E3E1D">
              <w:rPr>
                <w:rFonts w:ascii="Arial" w:eastAsia="Times New Roman" w:hAnsi="Arial" w:cs="Arial"/>
                <w:sz w:val="22"/>
                <w:szCs w:val="22"/>
                <w:lang w:eastAsia="en-GB"/>
              </w:rPr>
              <w:t>Dr Mark Johnson, Locum Consultant Neonatologist</w:t>
            </w:r>
          </w:p>
          <w:p w14:paraId="4B641F2B" w14:textId="77777777" w:rsidR="005E3E1D" w:rsidRPr="005E3E1D" w:rsidRDefault="005E3E1D" w:rsidP="005E3E1D">
            <w:pPr>
              <w:pStyle w:val="NoSpacing"/>
              <w:rPr>
                <w:rFonts w:ascii="Arial" w:eastAsia="Times New Roman" w:hAnsi="Arial" w:cs="Arial"/>
                <w:sz w:val="22"/>
                <w:szCs w:val="22"/>
                <w:lang w:eastAsia="en-GB"/>
              </w:rPr>
            </w:pPr>
            <w:r w:rsidRPr="005E3E1D">
              <w:rPr>
                <w:rFonts w:ascii="Arial" w:eastAsia="Times New Roman" w:hAnsi="Arial" w:cs="Arial"/>
                <w:sz w:val="22"/>
                <w:szCs w:val="22"/>
                <w:lang w:eastAsia="en-GB"/>
              </w:rPr>
              <w:t>Dr Freya Pearson, Consultant Neonatologist</w:t>
            </w:r>
          </w:p>
          <w:p w14:paraId="4E1868E0" w14:textId="5B0C879A" w:rsidR="005E3E1D" w:rsidDel="005E3E1D" w:rsidRDefault="005E3E1D" w:rsidP="005E3E1D">
            <w:pPr>
              <w:keepNext/>
              <w:rPr>
                <w:rFonts w:cs="Arial"/>
                <w:szCs w:val="22"/>
                <w:lang w:val="en-GB"/>
              </w:rPr>
            </w:pPr>
            <w:r w:rsidRPr="005E3E1D">
              <w:rPr>
                <w:rFonts w:cs="Arial"/>
                <w:szCs w:val="22"/>
                <w:lang w:val="en-GB"/>
              </w:rPr>
              <w:t>Mr Nigel Hall, Associate Professor of Paediatric Surgery</w:t>
            </w:r>
          </w:p>
        </w:tc>
        <w:tc>
          <w:tcPr>
            <w:tcW w:w="1134" w:type="dxa"/>
          </w:tcPr>
          <w:p w14:paraId="197C4B58" w14:textId="42FD9476" w:rsidR="005E3E1D" w:rsidDel="005E3E1D" w:rsidRDefault="005E3E1D" w:rsidP="005E3E1D">
            <w:pPr>
              <w:keepNext/>
              <w:rPr>
                <w:rFonts w:cs="Arial"/>
                <w:szCs w:val="22"/>
                <w:lang w:val="en-GB"/>
              </w:rPr>
            </w:pPr>
            <w:r>
              <w:rPr>
                <w:rFonts w:cs="Arial"/>
                <w:szCs w:val="22"/>
                <w:lang w:val="en-GB"/>
              </w:rPr>
              <w:t>2.0</w:t>
            </w:r>
          </w:p>
        </w:tc>
        <w:tc>
          <w:tcPr>
            <w:tcW w:w="1417" w:type="dxa"/>
          </w:tcPr>
          <w:p w14:paraId="50632D02" w14:textId="643B8A28" w:rsidR="005E3E1D" w:rsidRPr="00D81A65" w:rsidRDefault="005E3E1D" w:rsidP="005E3E1D">
            <w:pPr>
              <w:keepNext/>
              <w:rPr>
                <w:rFonts w:cs="Arial"/>
                <w:szCs w:val="22"/>
                <w:lang w:val="en-GB"/>
              </w:rPr>
            </w:pPr>
          </w:p>
        </w:tc>
        <w:tc>
          <w:tcPr>
            <w:tcW w:w="1553" w:type="dxa"/>
          </w:tcPr>
          <w:p w14:paraId="07C28EDB" w14:textId="0331D8B8" w:rsidR="005E3E1D" w:rsidRPr="005E3E1D" w:rsidRDefault="005E3E1D" w:rsidP="005E3E1D">
            <w:pPr>
              <w:keepNext/>
              <w:rPr>
                <w:rFonts w:cs="Arial"/>
                <w:szCs w:val="22"/>
                <w:lang w:val="en-GB"/>
              </w:rPr>
            </w:pPr>
          </w:p>
        </w:tc>
      </w:tr>
      <w:tr w:rsidR="005E3E1D" w:rsidRPr="00D81A65" w14:paraId="48B256C9" w14:textId="77777777" w:rsidTr="005E3E1D">
        <w:tc>
          <w:tcPr>
            <w:tcW w:w="846" w:type="dxa"/>
          </w:tcPr>
          <w:p w14:paraId="270BBB19" w14:textId="4FA068C0" w:rsidR="005E3E1D" w:rsidRPr="00D81A65" w:rsidRDefault="005E3E1D" w:rsidP="005E3E1D">
            <w:pPr>
              <w:keepNext/>
              <w:rPr>
                <w:rFonts w:cs="Arial"/>
                <w:szCs w:val="22"/>
                <w:lang w:val="en-GB"/>
              </w:rPr>
            </w:pPr>
            <w:r>
              <w:rPr>
                <w:rFonts w:cs="Arial"/>
                <w:szCs w:val="22"/>
                <w:lang w:val="en-GB"/>
              </w:rPr>
              <w:t>Jan 2023</w:t>
            </w:r>
          </w:p>
        </w:tc>
        <w:tc>
          <w:tcPr>
            <w:tcW w:w="4678" w:type="dxa"/>
          </w:tcPr>
          <w:p w14:paraId="08158766" w14:textId="57DF64F7" w:rsidR="005E3E1D" w:rsidRPr="00D81A65" w:rsidRDefault="005E3E1D" w:rsidP="005E3E1D">
            <w:pPr>
              <w:keepNext/>
              <w:rPr>
                <w:rFonts w:cs="Arial"/>
                <w:szCs w:val="22"/>
                <w:lang w:val="en-GB"/>
              </w:rPr>
            </w:pPr>
            <w:r>
              <w:rPr>
                <w:rFonts w:cs="Arial"/>
                <w:szCs w:val="22"/>
                <w:lang w:val="en-GB"/>
              </w:rPr>
              <w:t>Adopted UHS Guideline v3.0 issued Feb 2021 as the Wessex guideline as an interim measure</w:t>
            </w:r>
          </w:p>
        </w:tc>
        <w:tc>
          <w:tcPr>
            <w:tcW w:w="1134" w:type="dxa"/>
          </w:tcPr>
          <w:p w14:paraId="3CF81B50" w14:textId="3031420E" w:rsidR="005E3E1D" w:rsidRPr="00D81A65" w:rsidRDefault="005E3E1D" w:rsidP="005E3E1D">
            <w:pPr>
              <w:keepNext/>
              <w:rPr>
                <w:rFonts w:cs="Arial"/>
                <w:szCs w:val="22"/>
                <w:lang w:val="en-GB"/>
              </w:rPr>
            </w:pPr>
            <w:r>
              <w:rPr>
                <w:rFonts w:cs="Arial"/>
                <w:szCs w:val="22"/>
                <w:lang w:val="en-GB"/>
              </w:rPr>
              <w:t xml:space="preserve">3.0 </w:t>
            </w:r>
          </w:p>
        </w:tc>
        <w:tc>
          <w:tcPr>
            <w:tcW w:w="1417" w:type="dxa"/>
          </w:tcPr>
          <w:p w14:paraId="153C9BF0" w14:textId="77777777" w:rsidR="005E3E1D" w:rsidRPr="00D81A65" w:rsidRDefault="005E3E1D" w:rsidP="005E3E1D">
            <w:pPr>
              <w:keepNext/>
              <w:rPr>
                <w:rFonts w:cs="Arial"/>
                <w:szCs w:val="22"/>
                <w:lang w:val="en-GB"/>
              </w:rPr>
            </w:pPr>
          </w:p>
        </w:tc>
        <w:tc>
          <w:tcPr>
            <w:tcW w:w="1553" w:type="dxa"/>
          </w:tcPr>
          <w:p w14:paraId="513711CA" w14:textId="75152B7E" w:rsidR="005E3E1D" w:rsidRPr="00D81A65" w:rsidRDefault="005E3E1D" w:rsidP="005E3E1D">
            <w:pPr>
              <w:keepNext/>
              <w:rPr>
                <w:rFonts w:cs="Arial"/>
                <w:szCs w:val="22"/>
                <w:lang w:val="en-GB"/>
              </w:rPr>
            </w:pPr>
          </w:p>
        </w:tc>
      </w:tr>
    </w:tbl>
    <w:p w14:paraId="7879F1F9" w14:textId="7D31F16F" w:rsidR="000D313F" w:rsidRDefault="000D313F" w:rsidP="000D313F">
      <w:r>
        <w:br w:type="page"/>
      </w:r>
    </w:p>
    <w:bookmarkStart w:id="5" w:name="_Toc123822157" w:displacedByCustomXml="next"/>
    <w:bookmarkStart w:id="6" w:name="_Toc52799932" w:displacedByCustomXml="next"/>
    <w:bookmarkStart w:id="7" w:name="_Toc52799004" w:displacedByCustomXml="next"/>
    <w:sdt>
      <w:sdtPr>
        <w:rPr>
          <w:b w:val="0"/>
          <w:kern w:val="0"/>
          <w:sz w:val="22"/>
          <w:lang w:val="en-GB"/>
        </w:rPr>
        <w:id w:val="978343965"/>
        <w:docPartObj>
          <w:docPartGallery w:val="Table of Contents"/>
          <w:docPartUnique/>
        </w:docPartObj>
      </w:sdtPr>
      <w:sdtEndPr>
        <w:rPr>
          <w:noProof/>
        </w:rPr>
      </w:sdtEndPr>
      <w:sdtContent>
        <w:p w14:paraId="39D5EA4E" w14:textId="77777777" w:rsidR="005E3E1D" w:rsidRDefault="000D313F" w:rsidP="0035716C">
          <w:pPr>
            <w:pStyle w:val="Heading1"/>
            <w:rPr>
              <w:noProof/>
            </w:rPr>
          </w:pPr>
          <w:r>
            <w:rPr>
              <w:lang w:val="en-GB"/>
            </w:rPr>
            <w:t>Index</w:t>
          </w:r>
          <w:bookmarkEnd w:id="7"/>
          <w:bookmarkEnd w:id="6"/>
          <w:bookmarkEnd w:id="5"/>
          <w:r w:rsidRPr="00D81A65">
            <w:rPr>
              <w:rFonts w:cs="Arial"/>
              <w:szCs w:val="22"/>
              <w:lang w:val="en-GB"/>
            </w:rPr>
            <w:fldChar w:fldCharType="begin"/>
          </w:r>
          <w:r w:rsidRPr="0035716C">
            <w:rPr>
              <w:rFonts w:cs="Arial"/>
              <w:szCs w:val="22"/>
              <w:lang w:val="en-GB"/>
            </w:rPr>
            <w:instrText xml:space="preserve"> TOC \o "1-3" \h \z \u </w:instrText>
          </w:r>
          <w:r w:rsidRPr="00D81A65">
            <w:rPr>
              <w:rFonts w:cs="Arial"/>
              <w:szCs w:val="22"/>
              <w:lang w:val="en-GB"/>
            </w:rPr>
            <w:fldChar w:fldCharType="separate"/>
          </w:r>
        </w:p>
        <w:p w14:paraId="5E8A7D43" w14:textId="655E20A0" w:rsidR="005E3E1D" w:rsidRDefault="006F59CF">
          <w:pPr>
            <w:pStyle w:val="TOC1"/>
            <w:rPr>
              <w:rFonts w:asciiTheme="minorHAnsi" w:eastAsiaTheme="minorEastAsia" w:hAnsiTheme="minorHAnsi" w:cstheme="minorBidi"/>
              <w:noProof/>
              <w:szCs w:val="22"/>
              <w:lang w:val="en-GB"/>
            </w:rPr>
          </w:pPr>
          <w:hyperlink w:anchor="_Toc123822156" w:history="1">
            <w:r w:rsidR="005E3E1D" w:rsidRPr="00112AE1">
              <w:rPr>
                <w:rStyle w:val="Hyperlink"/>
                <w:noProof/>
              </w:rPr>
              <w:t>1</w:t>
            </w:r>
            <w:r w:rsidR="005E3E1D">
              <w:rPr>
                <w:rFonts w:asciiTheme="minorHAnsi" w:eastAsiaTheme="minorEastAsia" w:hAnsiTheme="minorHAnsi" w:cstheme="minorBidi"/>
                <w:noProof/>
                <w:szCs w:val="22"/>
                <w:lang w:val="en-GB"/>
              </w:rPr>
              <w:tab/>
            </w:r>
            <w:r w:rsidR="005E3E1D" w:rsidRPr="00112AE1">
              <w:rPr>
                <w:rStyle w:val="Hyperlink"/>
                <w:noProof/>
              </w:rPr>
              <w:t>Version control</w:t>
            </w:r>
            <w:r w:rsidR="005E3E1D">
              <w:rPr>
                <w:noProof/>
                <w:webHidden/>
              </w:rPr>
              <w:tab/>
            </w:r>
            <w:r w:rsidR="005E3E1D">
              <w:rPr>
                <w:noProof/>
                <w:webHidden/>
              </w:rPr>
              <w:fldChar w:fldCharType="begin"/>
            </w:r>
            <w:r w:rsidR="005E3E1D">
              <w:rPr>
                <w:noProof/>
                <w:webHidden/>
              </w:rPr>
              <w:instrText xml:space="preserve"> PAGEREF _Toc123822156 \h </w:instrText>
            </w:r>
            <w:r w:rsidR="005E3E1D">
              <w:rPr>
                <w:noProof/>
                <w:webHidden/>
              </w:rPr>
            </w:r>
            <w:r w:rsidR="005E3E1D">
              <w:rPr>
                <w:noProof/>
                <w:webHidden/>
              </w:rPr>
              <w:fldChar w:fldCharType="separate"/>
            </w:r>
            <w:r w:rsidR="005E3E1D">
              <w:rPr>
                <w:noProof/>
                <w:webHidden/>
              </w:rPr>
              <w:t>1</w:t>
            </w:r>
            <w:r w:rsidR="005E3E1D">
              <w:rPr>
                <w:noProof/>
                <w:webHidden/>
              </w:rPr>
              <w:fldChar w:fldCharType="end"/>
            </w:r>
          </w:hyperlink>
        </w:p>
        <w:p w14:paraId="01F465C2" w14:textId="4330FC9D" w:rsidR="005E3E1D" w:rsidRDefault="006F59CF">
          <w:pPr>
            <w:pStyle w:val="TOC1"/>
            <w:rPr>
              <w:rFonts w:asciiTheme="minorHAnsi" w:eastAsiaTheme="minorEastAsia" w:hAnsiTheme="minorHAnsi" w:cstheme="minorBidi"/>
              <w:noProof/>
              <w:szCs w:val="22"/>
              <w:lang w:val="en-GB"/>
            </w:rPr>
          </w:pPr>
          <w:hyperlink w:anchor="_Toc123822157" w:history="1">
            <w:r w:rsidR="005E3E1D" w:rsidRPr="00112AE1">
              <w:rPr>
                <w:rStyle w:val="Hyperlink"/>
                <w:noProof/>
              </w:rPr>
              <w:t>2</w:t>
            </w:r>
            <w:r w:rsidR="005E3E1D">
              <w:rPr>
                <w:rFonts w:asciiTheme="minorHAnsi" w:eastAsiaTheme="minorEastAsia" w:hAnsiTheme="minorHAnsi" w:cstheme="minorBidi"/>
                <w:noProof/>
                <w:szCs w:val="22"/>
                <w:lang w:val="en-GB"/>
              </w:rPr>
              <w:tab/>
            </w:r>
            <w:r w:rsidR="005E3E1D" w:rsidRPr="00112AE1">
              <w:rPr>
                <w:rStyle w:val="Hyperlink"/>
                <w:noProof/>
                <w:lang w:val="en-GB"/>
              </w:rPr>
              <w:t>Index</w:t>
            </w:r>
            <w:r w:rsidR="005E3E1D">
              <w:rPr>
                <w:noProof/>
                <w:webHidden/>
              </w:rPr>
              <w:tab/>
            </w:r>
            <w:r w:rsidR="005E3E1D">
              <w:rPr>
                <w:noProof/>
                <w:webHidden/>
              </w:rPr>
              <w:fldChar w:fldCharType="begin"/>
            </w:r>
            <w:r w:rsidR="005E3E1D">
              <w:rPr>
                <w:noProof/>
                <w:webHidden/>
              </w:rPr>
              <w:instrText xml:space="preserve"> PAGEREF _Toc123822157 \h </w:instrText>
            </w:r>
            <w:r w:rsidR="005E3E1D">
              <w:rPr>
                <w:noProof/>
                <w:webHidden/>
              </w:rPr>
            </w:r>
            <w:r w:rsidR="005E3E1D">
              <w:rPr>
                <w:noProof/>
                <w:webHidden/>
              </w:rPr>
              <w:fldChar w:fldCharType="separate"/>
            </w:r>
            <w:r w:rsidR="005E3E1D">
              <w:rPr>
                <w:noProof/>
                <w:webHidden/>
              </w:rPr>
              <w:t>2</w:t>
            </w:r>
            <w:r w:rsidR="005E3E1D">
              <w:rPr>
                <w:noProof/>
                <w:webHidden/>
              </w:rPr>
              <w:fldChar w:fldCharType="end"/>
            </w:r>
          </w:hyperlink>
        </w:p>
        <w:p w14:paraId="17F084F7" w14:textId="32F1AC70" w:rsidR="005E3E1D" w:rsidRDefault="006F59CF">
          <w:pPr>
            <w:pStyle w:val="TOC1"/>
            <w:rPr>
              <w:rFonts w:asciiTheme="minorHAnsi" w:eastAsiaTheme="minorEastAsia" w:hAnsiTheme="minorHAnsi" w:cstheme="minorBidi"/>
              <w:noProof/>
              <w:szCs w:val="22"/>
              <w:lang w:val="en-GB"/>
            </w:rPr>
          </w:pPr>
          <w:hyperlink w:anchor="_Toc123822158" w:history="1">
            <w:r w:rsidR="005E3E1D" w:rsidRPr="00112AE1">
              <w:rPr>
                <w:rStyle w:val="Hyperlink"/>
                <w:noProof/>
                <w:lang w:val="en-GB"/>
              </w:rPr>
              <w:t>3</w:t>
            </w:r>
            <w:r w:rsidR="005E3E1D">
              <w:rPr>
                <w:rFonts w:asciiTheme="minorHAnsi" w:eastAsiaTheme="minorEastAsia" w:hAnsiTheme="minorHAnsi" w:cstheme="minorBidi"/>
                <w:noProof/>
                <w:szCs w:val="22"/>
                <w:lang w:val="en-GB"/>
              </w:rPr>
              <w:tab/>
            </w:r>
            <w:r w:rsidR="005E3E1D" w:rsidRPr="00112AE1">
              <w:rPr>
                <w:rStyle w:val="Hyperlink"/>
                <w:noProof/>
                <w:lang w:val="en-GB"/>
              </w:rPr>
              <w:t>Executive Summary / Introduction</w:t>
            </w:r>
            <w:r w:rsidR="005E3E1D">
              <w:rPr>
                <w:noProof/>
                <w:webHidden/>
              </w:rPr>
              <w:tab/>
            </w:r>
            <w:r w:rsidR="005E3E1D">
              <w:rPr>
                <w:noProof/>
                <w:webHidden/>
              </w:rPr>
              <w:fldChar w:fldCharType="begin"/>
            </w:r>
            <w:r w:rsidR="005E3E1D">
              <w:rPr>
                <w:noProof/>
                <w:webHidden/>
              </w:rPr>
              <w:instrText xml:space="preserve"> PAGEREF _Toc123822158 \h </w:instrText>
            </w:r>
            <w:r w:rsidR="005E3E1D">
              <w:rPr>
                <w:noProof/>
                <w:webHidden/>
              </w:rPr>
            </w:r>
            <w:r w:rsidR="005E3E1D">
              <w:rPr>
                <w:noProof/>
                <w:webHidden/>
              </w:rPr>
              <w:fldChar w:fldCharType="separate"/>
            </w:r>
            <w:r w:rsidR="005E3E1D">
              <w:rPr>
                <w:noProof/>
                <w:webHidden/>
              </w:rPr>
              <w:t>3</w:t>
            </w:r>
            <w:r w:rsidR="005E3E1D">
              <w:rPr>
                <w:noProof/>
                <w:webHidden/>
              </w:rPr>
              <w:fldChar w:fldCharType="end"/>
            </w:r>
          </w:hyperlink>
        </w:p>
        <w:p w14:paraId="0129C823" w14:textId="2AF5637C" w:rsidR="005E3E1D" w:rsidRDefault="006F59CF">
          <w:pPr>
            <w:pStyle w:val="TOC1"/>
            <w:rPr>
              <w:rFonts w:asciiTheme="minorHAnsi" w:eastAsiaTheme="minorEastAsia" w:hAnsiTheme="minorHAnsi" w:cstheme="minorBidi"/>
              <w:noProof/>
              <w:szCs w:val="22"/>
              <w:lang w:val="en-GB"/>
            </w:rPr>
          </w:pPr>
          <w:hyperlink w:anchor="_Toc123822159" w:history="1">
            <w:r w:rsidR="005E3E1D" w:rsidRPr="00112AE1">
              <w:rPr>
                <w:rStyle w:val="Hyperlink"/>
                <w:rFonts w:eastAsia="Arial"/>
                <w:noProof/>
                <w:lang w:val="en-GB" w:eastAsia="en-US"/>
              </w:rPr>
              <w:t>4</w:t>
            </w:r>
            <w:r w:rsidR="005E3E1D">
              <w:rPr>
                <w:rFonts w:asciiTheme="minorHAnsi" w:eastAsiaTheme="minorEastAsia" w:hAnsiTheme="minorHAnsi" w:cstheme="minorBidi"/>
                <w:noProof/>
                <w:szCs w:val="22"/>
                <w:lang w:val="en-GB"/>
              </w:rPr>
              <w:tab/>
            </w:r>
            <w:r w:rsidR="005E3E1D" w:rsidRPr="00112AE1">
              <w:rPr>
                <w:rStyle w:val="Hyperlink"/>
                <w:rFonts w:eastAsia="Arial"/>
                <w:noProof/>
                <w:lang w:val="en-GB" w:eastAsia="en-US"/>
              </w:rPr>
              <w:t>Scope and purpose</w:t>
            </w:r>
            <w:r w:rsidR="005E3E1D">
              <w:rPr>
                <w:noProof/>
                <w:webHidden/>
              </w:rPr>
              <w:tab/>
            </w:r>
            <w:r w:rsidR="005E3E1D">
              <w:rPr>
                <w:noProof/>
                <w:webHidden/>
              </w:rPr>
              <w:fldChar w:fldCharType="begin"/>
            </w:r>
            <w:r w:rsidR="005E3E1D">
              <w:rPr>
                <w:noProof/>
                <w:webHidden/>
              </w:rPr>
              <w:instrText xml:space="preserve"> PAGEREF _Toc123822159 \h </w:instrText>
            </w:r>
            <w:r w:rsidR="005E3E1D">
              <w:rPr>
                <w:noProof/>
                <w:webHidden/>
              </w:rPr>
            </w:r>
            <w:r w:rsidR="005E3E1D">
              <w:rPr>
                <w:noProof/>
                <w:webHidden/>
              </w:rPr>
              <w:fldChar w:fldCharType="separate"/>
            </w:r>
            <w:r w:rsidR="005E3E1D">
              <w:rPr>
                <w:noProof/>
                <w:webHidden/>
              </w:rPr>
              <w:t>3</w:t>
            </w:r>
            <w:r w:rsidR="005E3E1D">
              <w:rPr>
                <w:noProof/>
                <w:webHidden/>
              </w:rPr>
              <w:fldChar w:fldCharType="end"/>
            </w:r>
          </w:hyperlink>
        </w:p>
        <w:p w14:paraId="3AEF8702" w14:textId="67DCE150" w:rsidR="005E3E1D" w:rsidRDefault="006F59CF">
          <w:pPr>
            <w:pStyle w:val="TOC1"/>
            <w:rPr>
              <w:rFonts w:asciiTheme="minorHAnsi" w:eastAsiaTheme="minorEastAsia" w:hAnsiTheme="minorHAnsi" w:cstheme="minorBidi"/>
              <w:noProof/>
              <w:szCs w:val="22"/>
              <w:lang w:val="en-GB"/>
            </w:rPr>
          </w:pPr>
          <w:hyperlink w:anchor="_Toc123822160" w:history="1">
            <w:r w:rsidR="005E3E1D" w:rsidRPr="00112AE1">
              <w:rPr>
                <w:rStyle w:val="Hyperlink"/>
                <w:rFonts w:eastAsia="Arial"/>
                <w:noProof/>
                <w:lang w:val="en-GB" w:eastAsia="en-US"/>
              </w:rPr>
              <w:t>5</w:t>
            </w:r>
            <w:r w:rsidR="005E3E1D">
              <w:rPr>
                <w:rFonts w:asciiTheme="minorHAnsi" w:eastAsiaTheme="minorEastAsia" w:hAnsiTheme="minorHAnsi" w:cstheme="minorBidi"/>
                <w:noProof/>
                <w:szCs w:val="22"/>
                <w:lang w:val="en-GB"/>
              </w:rPr>
              <w:tab/>
            </w:r>
            <w:r w:rsidR="005E3E1D" w:rsidRPr="00112AE1">
              <w:rPr>
                <w:rStyle w:val="Hyperlink"/>
                <w:rFonts w:eastAsia="Arial"/>
                <w:noProof/>
                <w:lang w:val="en-GB" w:eastAsia="en-US"/>
              </w:rPr>
              <w:t>Details of guideline to be followed</w:t>
            </w:r>
            <w:r w:rsidR="005E3E1D">
              <w:rPr>
                <w:noProof/>
                <w:webHidden/>
              </w:rPr>
              <w:tab/>
            </w:r>
            <w:r w:rsidR="005E3E1D">
              <w:rPr>
                <w:noProof/>
                <w:webHidden/>
              </w:rPr>
              <w:fldChar w:fldCharType="begin"/>
            </w:r>
            <w:r w:rsidR="005E3E1D">
              <w:rPr>
                <w:noProof/>
                <w:webHidden/>
              </w:rPr>
              <w:instrText xml:space="preserve"> PAGEREF _Toc123822160 \h </w:instrText>
            </w:r>
            <w:r w:rsidR="005E3E1D">
              <w:rPr>
                <w:noProof/>
                <w:webHidden/>
              </w:rPr>
            </w:r>
            <w:r w:rsidR="005E3E1D">
              <w:rPr>
                <w:noProof/>
                <w:webHidden/>
              </w:rPr>
              <w:fldChar w:fldCharType="separate"/>
            </w:r>
            <w:r w:rsidR="005E3E1D">
              <w:rPr>
                <w:noProof/>
                <w:webHidden/>
              </w:rPr>
              <w:t>3</w:t>
            </w:r>
            <w:r w:rsidR="005E3E1D">
              <w:rPr>
                <w:noProof/>
                <w:webHidden/>
              </w:rPr>
              <w:fldChar w:fldCharType="end"/>
            </w:r>
          </w:hyperlink>
        </w:p>
        <w:p w14:paraId="121B3C96" w14:textId="0CCD7571" w:rsidR="005E3E1D" w:rsidRDefault="006F59CF">
          <w:pPr>
            <w:pStyle w:val="TOC1"/>
            <w:rPr>
              <w:rFonts w:asciiTheme="minorHAnsi" w:eastAsiaTheme="minorEastAsia" w:hAnsiTheme="minorHAnsi" w:cstheme="minorBidi"/>
              <w:noProof/>
              <w:szCs w:val="22"/>
              <w:lang w:val="en-GB"/>
            </w:rPr>
          </w:pPr>
          <w:hyperlink w:anchor="_Toc123822161" w:history="1">
            <w:r w:rsidR="005E3E1D" w:rsidRPr="00112AE1">
              <w:rPr>
                <w:rStyle w:val="Hyperlink"/>
                <w:rFonts w:eastAsia="Arial"/>
                <w:noProof/>
                <w:lang w:val="en-GB" w:eastAsia="en-US"/>
              </w:rPr>
              <w:t>6</w:t>
            </w:r>
            <w:r w:rsidR="005E3E1D">
              <w:rPr>
                <w:rFonts w:asciiTheme="minorHAnsi" w:eastAsiaTheme="minorEastAsia" w:hAnsiTheme="minorHAnsi" w:cstheme="minorBidi"/>
                <w:noProof/>
                <w:szCs w:val="22"/>
                <w:lang w:val="en-GB"/>
              </w:rPr>
              <w:tab/>
            </w:r>
            <w:r w:rsidR="005E3E1D" w:rsidRPr="00112AE1">
              <w:rPr>
                <w:rStyle w:val="Hyperlink"/>
                <w:rFonts w:eastAsia="Arial"/>
                <w:noProof/>
                <w:lang w:val="en-GB" w:eastAsia="en-US"/>
              </w:rPr>
              <w:t>Roles and</w:t>
            </w:r>
            <w:r w:rsidR="005E3E1D" w:rsidRPr="00112AE1">
              <w:rPr>
                <w:rStyle w:val="Hyperlink"/>
                <w:rFonts w:eastAsia="Arial"/>
                <w:noProof/>
                <w:spacing w:val="-5"/>
                <w:lang w:val="en-GB" w:eastAsia="en-US"/>
              </w:rPr>
              <w:t xml:space="preserve"> </w:t>
            </w:r>
            <w:r w:rsidR="005E3E1D" w:rsidRPr="00112AE1">
              <w:rPr>
                <w:rStyle w:val="Hyperlink"/>
                <w:rFonts w:eastAsia="Arial"/>
                <w:noProof/>
                <w:lang w:val="en-GB" w:eastAsia="en-US"/>
              </w:rPr>
              <w:t>responsibilities</w:t>
            </w:r>
            <w:r w:rsidR="005E3E1D">
              <w:rPr>
                <w:noProof/>
                <w:webHidden/>
              </w:rPr>
              <w:tab/>
            </w:r>
            <w:r w:rsidR="005E3E1D">
              <w:rPr>
                <w:noProof/>
                <w:webHidden/>
              </w:rPr>
              <w:fldChar w:fldCharType="begin"/>
            </w:r>
            <w:r w:rsidR="005E3E1D">
              <w:rPr>
                <w:noProof/>
                <w:webHidden/>
              </w:rPr>
              <w:instrText xml:space="preserve"> PAGEREF _Toc123822161 \h </w:instrText>
            </w:r>
            <w:r w:rsidR="005E3E1D">
              <w:rPr>
                <w:noProof/>
                <w:webHidden/>
              </w:rPr>
            </w:r>
            <w:r w:rsidR="005E3E1D">
              <w:rPr>
                <w:noProof/>
                <w:webHidden/>
              </w:rPr>
              <w:fldChar w:fldCharType="separate"/>
            </w:r>
            <w:r w:rsidR="005E3E1D">
              <w:rPr>
                <w:noProof/>
                <w:webHidden/>
              </w:rPr>
              <w:t>4</w:t>
            </w:r>
            <w:r w:rsidR="005E3E1D">
              <w:rPr>
                <w:noProof/>
                <w:webHidden/>
              </w:rPr>
              <w:fldChar w:fldCharType="end"/>
            </w:r>
          </w:hyperlink>
        </w:p>
        <w:p w14:paraId="39EFF1CD" w14:textId="6D04CE06" w:rsidR="005E3E1D" w:rsidRDefault="006F59CF">
          <w:pPr>
            <w:pStyle w:val="TOC1"/>
            <w:rPr>
              <w:rFonts w:asciiTheme="minorHAnsi" w:eastAsiaTheme="minorEastAsia" w:hAnsiTheme="minorHAnsi" w:cstheme="minorBidi"/>
              <w:noProof/>
              <w:szCs w:val="22"/>
              <w:lang w:val="en-GB"/>
            </w:rPr>
          </w:pPr>
          <w:hyperlink w:anchor="_Toc123822162" w:history="1">
            <w:r w:rsidR="005E3E1D" w:rsidRPr="00112AE1">
              <w:rPr>
                <w:rStyle w:val="Hyperlink"/>
                <w:rFonts w:eastAsia="Arial"/>
                <w:noProof/>
                <w:lang w:val="en-GB" w:eastAsia="en-US"/>
              </w:rPr>
              <w:t>7</w:t>
            </w:r>
            <w:r w:rsidR="005E3E1D">
              <w:rPr>
                <w:rFonts w:asciiTheme="minorHAnsi" w:eastAsiaTheme="minorEastAsia" w:hAnsiTheme="minorHAnsi" w:cstheme="minorBidi"/>
                <w:noProof/>
                <w:szCs w:val="22"/>
                <w:lang w:val="en-GB"/>
              </w:rPr>
              <w:tab/>
            </w:r>
            <w:r w:rsidR="005E3E1D" w:rsidRPr="00112AE1">
              <w:rPr>
                <w:rStyle w:val="Hyperlink"/>
                <w:rFonts w:eastAsia="Arial"/>
                <w:noProof/>
                <w:lang w:val="en-GB" w:eastAsia="en-US"/>
              </w:rPr>
              <w:t>Communication and training plans</w:t>
            </w:r>
            <w:r w:rsidR="005E3E1D">
              <w:rPr>
                <w:noProof/>
                <w:webHidden/>
              </w:rPr>
              <w:tab/>
            </w:r>
            <w:r w:rsidR="005E3E1D">
              <w:rPr>
                <w:noProof/>
                <w:webHidden/>
              </w:rPr>
              <w:fldChar w:fldCharType="begin"/>
            </w:r>
            <w:r w:rsidR="005E3E1D">
              <w:rPr>
                <w:noProof/>
                <w:webHidden/>
              </w:rPr>
              <w:instrText xml:space="preserve"> PAGEREF _Toc123822162 \h </w:instrText>
            </w:r>
            <w:r w:rsidR="005E3E1D">
              <w:rPr>
                <w:noProof/>
                <w:webHidden/>
              </w:rPr>
            </w:r>
            <w:r w:rsidR="005E3E1D">
              <w:rPr>
                <w:noProof/>
                <w:webHidden/>
              </w:rPr>
              <w:fldChar w:fldCharType="separate"/>
            </w:r>
            <w:r w:rsidR="005E3E1D">
              <w:rPr>
                <w:noProof/>
                <w:webHidden/>
              </w:rPr>
              <w:t>4</w:t>
            </w:r>
            <w:r w:rsidR="005E3E1D">
              <w:rPr>
                <w:noProof/>
                <w:webHidden/>
              </w:rPr>
              <w:fldChar w:fldCharType="end"/>
            </w:r>
          </w:hyperlink>
        </w:p>
        <w:p w14:paraId="451C1EDD" w14:textId="79C0E9E0" w:rsidR="005E3E1D" w:rsidRDefault="006F59CF">
          <w:pPr>
            <w:pStyle w:val="TOC1"/>
            <w:rPr>
              <w:rFonts w:asciiTheme="minorHAnsi" w:eastAsiaTheme="minorEastAsia" w:hAnsiTheme="minorHAnsi" w:cstheme="minorBidi"/>
              <w:noProof/>
              <w:szCs w:val="22"/>
              <w:lang w:val="en-GB"/>
            </w:rPr>
          </w:pPr>
          <w:hyperlink w:anchor="_Toc123822163" w:history="1">
            <w:r w:rsidR="005E3E1D" w:rsidRPr="00112AE1">
              <w:rPr>
                <w:rStyle w:val="Hyperlink"/>
                <w:rFonts w:eastAsia="Arial"/>
                <w:noProof/>
                <w:lang w:val="en-GB" w:eastAsia="en-US"/>
              </w:rPr>
              <w:t>8</w:t>
            </w:r>
            <w:r w:rsidR="005E3E1D">
              <w:rPr>
                <w:rFonts w:asciiTheme="minorHAnsi" w:eastAsiaTheme="minorEastAsia" w:hAnsiTheme="minorHAnsi" w:cstheme="minorBidi"/>
                <w:noProof/>
                <w:szCs w:val="22"/>
                <w:lang w:val="en-GB"/>
              </w:rPr>
              <w:tab/>
            </w:r>
            <w:r w:rsidR="005E3E1D" w:rsidRPr="00112AE1">
              <w:rPr>
                <w:rStyle w:val="Hyperlink"/>
                <w:rFonts w:eastAsia="Arial"/>
                <w:noProof/>
                <w:lang w:val="en-GB" w:eastAsia="en-US"/>
              </w:rPr>
              <w:t>Document</w:t>
            </w:r>
            <w:r w:rsidR="005E3E1D" w:rsidRPr="00112AE1">
              <w:rPr>
                <w:rStyle w:val="Hyperlink"/>
                <w:rFonts w:eastAsia="Arial"/>
                <w:noProof/>
                <w:spacing w:val="-5"/>
                <w:lang w:val="en-GB" w:eastAsia="en-US"/>
              </w:rPr>
              <w:t xml:space="preserve"> </w:t>
            </w:r>
            <w:r w:rsidR="005E3E1D" w:rsidRPr="00112AE1">
              <w:rPr>
                <w:rStyle w:val="Hyperlink"/>
                <w:rFonts w:eastAsia="Arial"/>
                <w:noProof/>
                <w:lang w:val="en-GB" w:eastAsia="en-US"/>
              </w:rPr>
              <w:t>review</w:t>
            </w:r>
            <w:r w:rsidR="005E3E1D">
              <w:rPr>
                <w:noProof/>
                <w:webHidden/>
              </w:rPr>
              <w:tab/>
            </w:r>
            <w:r w:rsidR="005E3E1D">
              <w:rPr>
                <w:noProof/>
                <w:webHidden/>
              </w:rPr>
              <w:fldChar w:fldCharType="begin"/>
            </w:r>
            <w:r w:rsidR="005E3E1D">
              <w:rPr>
                <w:noProof/>
                <w:webHidden/>
              </w:rPr>
              <w:instrText xml:space="preserve"> PAGEREF _Toc123822163 \h </w:instrText>
            </w:r>
            <w:r w:rsidR="005E3E1D">
              <w:rPr>
                <w:noProof/>
                <w:webHidden/>
              </w:rPr>
            </w:r>
            <w:r w:rsidR="005E3E1D">
              <w:rPr>
                <w:noProof/>
                <w:webHidden/>
              </w:rPr>
              <w:fldChar w:fldCharType="separate"/>
            </w:r>
            <w:r w:rsidR="005E3E1D">
              <w:rPr>
                <w:noProof/>
                <w:webHidden/>
              </w:rPr>
              <w:t>4</w:t>
            </w:r>
            <w:r w:rsidR="005E3E1D">
              <w:rPr>
                <w:noProof/>
                <w:webHidden/>
              </w:rPr>
              <w:fldChar w:fldCharType="end"/>
            </w:r>
          </w:hyperlink>
        </w:p>
        <w:p w14:paraId="74ED1D18" w14:textId="42677C54" w:rsidR="000D313F" w:rsidRDefault="000D313F" w:rsidP="0035716C">
          <w:pPr>
            <w:pStyle w:val="TOC1"/>
            <w:rPr>
              <w:noProof/>
              <w:lang w:val="en-GB"/>
            </w:rPr>
          </w:pPr>
          <w:r w:rsidRPr="00D81A65">
            <w:rPr>
              <w:b/>
              <w:bCs/>
              <w:noProof/>
              <w:lang w:val="en-GB"/>
            </w:rPr>
            <w:fldChar w:fldCharType="end"/>
          </w:r>
        </w:p>
      </w:sdtContent>
    </w:sdt>
    <w:p w14:paraId="47821449" w14:textId="11EC6CB5" w:rsidR="000D313F" w:rsidRDefault="000D313F" w:rsidP="000D313F">
      <w:pPr>
        <w:rPr>
          <w:rFonts w:cs="Arial"/>
          <w:noProof/>
          <w:szCs w:val="22"/>
          <w:lang w:val="en-GB"/>
        </w:rPr>
      </w:pPr>
      <w:r>
        <w:rPr>
          <w:rFonts w:cs="Arial"/>
          <w:noProof/>
          <w:szCs w:val="22"/>
          <w:lang w:val="en-GB"/>
        </w:rPr>
        <w:br w:type="page"/>
      </w:r>
    </w:p>
    <w:p w14:paraId="64510404" w14:textId="109E1338" w:rsidR="000D313F" w:rsidRDefault="00A65CBF" w:rsidP="000D313F">
      <w:pPr>
        <w:pStyle w:val="Heading1"/>
        <w:rPr>
          <w:lang w:val="en-GB"/>
        </w:rPr>
      </w:pPr>
      <w:bookmarkStart w:id="8" w:name="_Toc52799005"/>
      <w:bookmarkStart w:id="9" w:name="_Toc52799933"/>
      <w:bookmarkStart w:id="10" w:name="_Toc123822158"/>
      <w:r>
        <w:rPr>
          <w:lang w:val="en-GB"/>
        </w:rPr>
        <w:lastRenderedPageBreak/>
        <w:t xml:space="preserve">Executive Summary / </w:t>
      </w:r>
      <w:r w:rsidR="000D313F">
        <w:rPr>
          <w:lang w:val="en-GB"/>
        </w:rPr>
        <w:t>Introduction</w:t>
      </w:r>
      <w:bookmarkEnd w:id="8"/>
      <w:bookmarkEnd w:id="9"/>
      <w:bookmarkEnd w:id="10"/>
      <w:r w:rsidR="000D313F">
        <w:rPr>
          <w:lang w:val="en-GB"/>
        </w:rPr>
        <w:t xml:space="preserve"> </w:t>
      </w:r>
    </w:p>
    <w:p w14:paraId="1B53F335" w14:textId="20148A46" w:rsidR="00967877" w:rsidRDefault="00967877" w:rsidP="00967877">
      <w:pPr>
        <w:rPr>
          <w:lang w:val="en-GB"/>
        </w:rPr>
      </w:pPr>
    </w:p>
    <w:p w14:paraId="7A2E276D" w14:textId="77777777" w:rsidR="00BB0E5F" w:rsidRDefault="00BB0E5F" w:rsidP="00BB0E5F">
      <w:pPr>
        <w:pStyle w:val="Default"/>
        <w:rPr>
          <w:sz w:val="22"/>
          <w:szCs w:val="22"/>
        </w:rPr>
      </w:pPr>
      <w:r>
        <w:rPr>
          <w:sz w:val="22"/>
          <w:szCs w:val="22"/>
        </w:rPr>
        <w:t xml:space="preserve">Good nutrition is important at all stages of life. Babies are born at a time of rapid growth and formation of body tissues and organs, yet immature metabolism means they are unable to cope with either excess or lack of nutrients. Detail in both the quantity and quality of nutrients is critically important. </w:t>
      </w:r>
    </w:p>
    <w:p w14:paraId="57AB69F2" w14:textId="77777777" w:rsidR="00BB0E5F" w:rsidRDefault="00BB0E5F" w:rsidP="00BB0E5F">
      <w:pPr>
        <w:pStyle w:val="Default"/>
        <w:rPr>
          <w:sz w:val="22"/>
          <w:szCs w:val="22"/>
        </w:rPr>
      </w:pPr>
    </w:p>
    <w:p w14:paraId="660C51BD" w14:textId="77777777" w:rsidR="00BB0E5F" w:rsidRDefault="00BB0E5F" w:rsidP="00BB0E5F">
      <w:pPr>
        <w:pStyle w:val="Default"/>
        <w:rPr>
          <w:sz w:val="22"/>
          <w:szCs w:val="22"/>
        </w:rPr>
      </w:pPr>
      <w:r>
        <w:rPr>
          <w:sz w:val="22"/>
          <w:szCs w:val="22"/>
        </w:rPr>
        <w:t xml:space="preserve">There is clear evidence that mother’s breast milk confers many advantages to both babies and mothers. As well as providing optimal nutrition for human development, breast milk contains many factors which promote immune function and enable healthy intestinal development. Breast milk and breast-feeding should be the preferred milk feed and all mothers should be encouraged and supported to breast feed. </w:t>
      </w:r>
    </w:p>
    <w:p w14:paraId="01A89DED" w14:textId="77777777" w:rsidR="00BB0E5F" w:rsidRDefault="00BB0E5F" w:rsidP="00BB0E5F">
      <w:pPr>
        <w:pStyle w:val="Default"/>
        <w:rPr>
          <w:sz w:val="22"/>
          <w:szCs w:val="22"/>
        </w:rPr>
      </w:pPr>
    </w:p>
    <w:p w14:paraId="3CBF2D8B" w14:textId="77777777" w:rsidR="00BB0E5F" w:rsidRDefault="00BB0E5F" w:rsidP="00BB0E5F">
      <w:pPr>
        <w:rPr>
          <w:szCs w:val="22"/>
        </w:rPr>
      </w:pPr>
      <w:r>
        <w:rPr>
          <w:szCs w:val="22"/>
        </w:rPr>
        <w:t>Preterm infants and those with congenital abnormalities or metabolic disorders may require nutrient supplements or special feeds and may require a period of intravenous nutrition until the gut is able to support their needs.</w:t>
      </w:r>
    </w:p>
    <w:p w14:paraId="0D42F9ED" w14:textId="77777777" w:rsidR="00BB0E5F" w:rsidRDefault="00BB0E5F" w:rsidP="00BB0E5F">
      <w:pPr>
        <w:rPr>
          <w:szCs w:val="22"/>
        </w:rPr>
      </w:pPr>
    </w:p>
    <w:p w14:paraId="5D7AC287" w14:textId="7A6E8B62" w:rsidR="00BB0E5F" w:rsidRPr="00FD050C" w:rsidRDefault="00BB0E5F" w:rsidP="00BB0E5F">
      <w:pPr>
        <w:rPr>
          <w:rFonts w:eastAsia="Arial"/>
          <w:highlight w:val="yellow"/>
          <w:lang w:eastAsia="en-US"/>
        </w:rPr>
      </w:pPr>
      <w:r>
        <w:rPr>
          <w:szCs w:val="22"/>
        </w:rPr>
        <w:t xml:space="preserve">Measuring growth and monitoring biochemical well-being is crucial to optimising nutrition in </w:t>
      </w:r>
      <w:proofErr w:type="gramStart"/>
      <w:r>
        <w:rPr>
          <w:szCs w:val="22"/>
        </w:rPr>
        <w:t>high</w:t>
      </w:r>
      <w:r w:rsidR="009A286F">
        <w:rPr>
          <w:szCs w:val="22"/>
        </w:rPr>
        <w:t xml:space="preserve"> </w:t>
      </w:r>
      <w:r>
        <w:rPr>
          <w:szCs w:val="22"/>
        </w:rPr>
        <w:t>risk</w:t>
      </w:r>
      <w:proofErr w:type="gramEnd"/>
      <w:r>
        <w:rPr>
          <w:szCs w:val="22"/>
        </w:rPr>
        <w:t xml:space="preserve"> individuals.</w:t>
      </w:r>
    </w:p>
    <w:p w14:paraId="460650BA" w14:textId="77777777" w:rsidR="00D126FC" w:rsidRPr="00967877" w:rsidRDefault="00D126FC" w:rsidP="00967877">
      <w:pPr>
        <w:rPr>
          <w:lang w:val="en-GB"/>
        </w:rPr>
      </w:pPr>
    </w:p>
    <w:p w14:paraId="5A59D617" w14:textId="2733373D" w:rsidR="000D313F" w:rsidRDefault="000D313F" w:rsidP="000D313F">
      <w:pPr>
        <w:pStyle w:val="Heading1"/>
        <w:tabs>
          <w:tab w:val="clear" w:pos="994"/>
          <w:tab w:val="clear" w:pos="2016"/>
          <w:tab w:val="num" w:pos="993"/>
        </w:tabs>
        <w:ind w:left="993" w:hanging="993"/>
        <w:rPr>
          <w:rFonts w:eastAsia="Arial"/>
          <w:lang w:val="en-GB" w:eastAsia="en-US"/>
        </w:rPr>
      </w:pPr>
      <w:bookmarkStart w:id="11" w:name="_Toc52799008"/>
      <w:bookmarkStart w:id="12" w:name="_Toc52799936"/>
      <w:bookmarkStart w:id="13" w:name="_Toc123822159"/>
      <w:r>
        <w:rPr>
          <w:rFonts w:eastAsia="Arial"/>
          <w:lang w:val="en-GB" w:eastAsia="en-US"/>
        </w:rPr>
        <w:t>Scope and purpose</w:t>
      </w:r>
      <w:bookmarkEnd w:id="11"/>
      <w:bookmarkEnd w:id="12"/>
      <w:bookmarkEnd w:id="13"/>
      <w:r>
        <w:rPr>
          <w:rFonts w:eastAsia="Arial"/>
          <w:lang w:val="en-GB" w:eastAsia="en-US"/>
        </w:rPr>
        <w:t xml:space="preserve"> </w:t>
      </w:r>
    </w:p>
    <w:p w14:paraId="7CED4CC4" w14:textId="77777777" w:rsidR="00D126FC" w:rsidRPr="00D126FC" w:rsidRDefault="00D126FC" w:rsidP="00D126FC">
      <w:pPr>
        <w:rPr>
          <w:rFonts w:eastAsia="Arial"/>
          <w:lang w:val="en-GB" w:eastAsia="en-US"/>
        </w:rPr>
      </w:pPr>
    </w:p>
    <w:p w14:paraId="0C2E2BBB" w14:textId="539B7B29" w:rsidR="00BB0E5F" w:rsidRDefault="00BB0E5F" w:rsidP="00BB0E5F">
      <w:pPr>
        <w:spacing w:before="1"/>
        <w:ind w:right="250"/>
        <w:rPr>
          <w:rFonts w:eastAsia="Arial" w:cs="Arial"/>
        </w:rPr>
      </w:pPr>
      <w:r>
        <w:t>The</w:t>
      </w:r>
      <w:r>
        <w:rPr>
          <w:spacing w:val="-2"/>
        </w:rPr>
        <w:t xml:space="preserve"> </w:t>
      </w:r>
      <w:r>
        <w:rPr>
          <w:spacing w:val="-1"/>
        </w:rPr>
        <w:t>guideline</w:t>
      </w:r>
      <w:r>
        <w:t xml:space="preserve"> </w:t>
      </w:r>
      <w:r>
        <w:rPr>
          <w:spacing w:val="-1"/>
        </w:rPr>
        <w:t>applies</w:t>
      </w:r>
      <w:r>
        <w:t xml:space="preserve"> to</w:t>
      </w:r>
      <w:r>
        <w:rPr>
          <w:spacing w:val="-4"/>
        </w:rPr>
        <w:t xml:space="preserve"> </w:t>
      </w:r>
      <w:r>
        <w:rPr>
          <w:spacing w:val="-1"/>
        </w:rPr>
        <w:t>all</w:t>
      </w:r>
      <w:r>
        <w:t xml:space="preserve"> </w:t>
      </w:r>
      <w:r>
        <w:rPr>
          <w:spacing w:val="-1"/>
        </w:rPr>
        <w:t>neonatal</w:t>
      </w:r>
      <w:r>
        <w:t xml:space="preserve"> </w:t>
      </w:r>
      <w:r>
        <w:rPr>
          <w:spacing w:val="-1"/>
        </w:rPr>
        <w:t>units in the Wessex region</w:t>
      </w:r>
      <w:r>
        <w:rPr>
          <w:spacing w:val="1"/>
        </w:rPr>
        <w:t xml:space="preserve"> </w:t>
      </w:r>
      <w:r>
        <w:rPr>
          <w:spacing w:val="-1"/>
        </w:rPr>
        <w:t>covered</w:t>
      </w:r>
      <w:r>
        <w:t xml:space="preserve"> by</w:t>
      </w:r>
      <w:r>
        <w:rPr>
          <w:spacing w:val="-1"/>
        </w:rPr>
        <w:t xml:space="preserve"> Thames</w:t>
      </w:r>
      <w:r>
        <w:t xml:space="preserve"> </w:t>
      </w:r>
      <w:r>
        <w:rPr>
          <w:spacing w:val="-1"/>
        </w:rPr>
        <w:t>Valley</w:t>
      </w:r>
      <w:r>
        <w:rPr>
          <w:spacing w:val="-2"/>
        </w:rPr>
        <w:t xml:space="preserve"> </w:t>
      </w:r>
      <w:r>
        <w:rPr>
          <w:spacing w:val="-1"/>
        </w:rPr>
        <w:t>and</w:t>
      </w:r>
      <w:r>
        <w:rPr>
          <w:spacing w:val="-4"/>
        </w:rPr>
        <w:t xml:space="preserve"> </w:t>
      </w:r>
      <w:r>
        <w:t>Wessex Neonatal</w:t>
      </w:r>
      <w:r w:rsidR="009A286F">
        <w:rPr>
          <w:spacing w:val="67"/>
        </w:rPr>
        <w:t xml:space="preserve"> </w:t>
      </w:r>
      <w:r>
        <w:rPr>
          <w:spacing w:val="-1"/>
        </w:rPr>
        <w:t>Operational Delivery</w:t>
      </w:r>
      <w:r>
        <w:t xml:space="preserve"> </w:t>
      </w:r>
      <w:r>
        <w:rPr>
          <w:spacing w:val="-1"/>
        </w:rPr>
        <w:t>Network.</w:t>
      </w:r>
      <w:r>
        <w:rPr>
          <w:spacing w:val="-3"/>
        </w:rPr>
        <w:t xml:space="preserve"> </w:t>
      </w:r>
      <w:r>
        <w:rPr>
          <w:spacing w:val="-1"/>
        </w:rPr>
        <w:t>This</w:t>
      </w:r>
      <w:r>
        <w:rPr>
          <w:spacing w:val="1"/>
        </w:rPr>
        <w:t xml:space="preserve"> </w:t>
      </w:r>
      <w:r>
        <w:rPr>
          <w:spacing w:val="-1"/>
        </w:rPr>
        <w:t>includes</w:t>
      </w:r>
      <w:r>
        <w:t xml:space="preserve"> the</w:t>
      </w:r>
      <w:r>
        <w:rPr>
          <w:spacing w:val="-5"/>
        </w:rPr>
        <w:t xml:space="preserve"> </w:t>
      </w:r>
      <w:r>
        <w:rPr>
          <w:spacing w:val="-1"/>
        </w:rPr>
        <w:t>following</w:t>
      </w:r>
      <w:r>
        <w:rPr>
          <w:spacing w:val="2"/>
        </w:rPr>
        <w:t xml:space="preserve"> </w:t>
      </w:r>
      <w:r>
        <w:rPr>
          <w:spacing w:val="-1"/>
        </w:rPr>
        <w:t>hospitals:</w:t>
      </w:r>
    </w:p>
    <w:p w14:paraId="70123FF6" w14:textId="77777777" w:rsidR="00172C06" w:rsidRDefault="00172C06" w:rsidP="00172C06">
      <w:pPr>
        <w:tabs>
          <w:tab w:val="left" w:pos="567"/>
          <w:tab w:val="left" w:pos="1134"/>
          <w:tab w:val="left" w:pos="1701"/>
          <w:tab w:val="left" w:pos="2268"/>
          <w:tab w:val="left" w:pos="2835"/>
          <w:tab w:val="left" w:pos="3402"/>
          <w:tab w:val="right" w:pos="10490"/>
        </w:tabs>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31"/>
        <w:gridCol w:w="3518"/>
        <w:gridCol w:w="1579"/>
      </w:tblGrid>
      <w:tr w:rsidR="00172C06" w:rsidRPr="001D72F4" w14:paraId="59382621" w14:textId="77777777" w:rsidTr="004A44F6">
        <w:trPr>
          <w:trHeight w:val="70"/>
        </w:trPr>
        <w:tc>
          <w:tcPr>
            <w:tcW w:w="5000" w:type="pct"/>
            <w:gridSpan w:val="3"/>
            <w:tcBorders>
              <w:bottom w:val="single" w:sz="4" w:space="0" w:color="auto"/>
            </w:tcBorders>
            <w:shd w:val="clear" w:color="auto" w:fill="F2F2F2"/>
            <w:tcMar>
              <w:top w:w="0" w:type="dxa"/>
              <w:left w:w="108" w:type="dxa"/>
              <w:bottom w:w="0" w:type="dxa"/>
              <w:right w:w="108" w:type="dxa"/>
            </w:tcMar>
            <w:vAlign w:val="center"/>
          </w:tcPr>
          <w:p w14:paraId="072CB569" w14:textId="77777777" w:rsidR="00172C06" w:rsidRPr="001D72F4" w:rsidRDefault="00172C06" w:rsidP="004A44F6">
            <w:pPr>
              <w:tabs>
                <w:tab w:val="left" w:pos="567"/>
                <w:tab w:val="left" w:pos="1134"/>
                <w:tab w:val="left" w:pos="1701"/>
                <w:tab w:val="left" w:pos="2268"/>
                <w:tab w:val="left" w:pos="2835"/>
                <w:tab w:val="left" w:pos="3402"/>
              </w:tabs>
              <w:spacing w:line="360" w:lineRule="auto"/>
              <w:jc w:val="center"/>
              <w:rPr>
                <w:rFonts w:cs="Arial"/>
                <w:b/>
                <w:bCs/>
                <w:color w:val="000000" w:themeColor="text1"/>
              </w:rPr>
            </w:pPr>
            <w:r w:rsidRPr="001D72F4">
              <w:rPr>
                <w:rFonts w:cs="Arial"/>
                <w:b/>
                <w:bCs/>
                <w:color w:val="000000" w:themeColor="text1"/>
              </w:rPr>
              <w:t>Wessex</w:t>
            </w:r>
          </w:p>
        </w:tc>
      </w:tr>
      <w:tr w:rsidR="00172C06" w14:paraId="3E2E31D9" w14:textId="77777777" w:rsidTr="00B45DBA">
        <w:trPr>
          <w:trHeight w:val="70"/>
        </w:trPr>
        <w:tc>
          <w:tcPr>
            <w:tcW w:w="2353" w:type="pct"/>
            <w:tcBorders>
              <w:bottom w:val="nil"/>
            </w:tcBorders>
            <w:shd w:val="clear" w:color="auto" w:fill="F2F2F2"/>
            <w:tcMar>
              <w:top w:w="0" w:type="dxa"/>
              <w:left w:w="108" w:type="dxa"/>
              <w:bottom w:w="0" w:type="dxa"/>
              <w:right w:w="108" w:type="dxa"/>
            </w:tcMar>
            <w:vAlign w:val="center"/>
          </w:tcPr>
          <w:p w14:paraId="5A1BA78A" w14:textId="77777777" w:rsidR="00172C06" w:rsidRDefault="00172C06" w:rsidP="004A44F6">
            <w:pPr>
              <w:tabs>
                <w:tab w:val="left" w:pos="567"/>
                <w:tab w:val="left" w:pos="1134"/>
                <w:tab w:val="left" w:pos="1701"/>
                <w:tab w:val="left" w:pos="2268"/>
                <w:tab w:val="left" w:pos="2835"/>
                <w:tab w:val="left" w:pos="3402"/>
              </w:tabs>
              <w:spacing w:line="360" w:lineRule="auto"/>
              <w:jc w:val="center"/>
              <w:rPr>
                <w:rFonts w:cs="Arial"/>
                <w:b/>
                <w:bCs/>
              </w:rPr>
            </w:pPr>
            <w:r>
              <w:rPr>
                <w:rFonts w:cs="Arial"/>
                <w:b/>
                <w:bCs/>
              </w:rPr>
              <w:t>TRUST</w:t>
            </w:r>
          </w:p>
        </w:tc>
        <w:tc>
          <w:tcPr>
            <w:tcW w:w="1827" w:type="pct"/>
            <w:tcBorders>
              <w:bottom w:val="nil"/>
            </w:tcBorders>
            <w:shd w:val="clear" w:color="auto" w:fill="F2F2F2"/>
            <w:vAlign w:val="center"/>
          </w:tcPr>
          <w:p w14:paraId="71F73405" w14:textId="77777777" w:rsidR="00172C06" w:rsidRDefault="00172C06" w:rsidP="004A44F6">
            <w:pPr>
              <w:tabs>
                <w:tab w:val="left" w:pos="567"/>
                <w:tab w:val="left" w:pos="1134"/>
                <w:tab w:val="left" w:pos="1701"/>
                <w:tab w:val="left" w:pos="2268"/>
                <w:tab w:val="left" w:pos="2835"/>
                <w:tab w:val="left" w:pos="3402"/>
              </w:tabs>
              <w:spacing w:line="360" w:lineRule="auto"/>
              <w:jc w:val="center"/>
              <w:rPr>
                <w:rFonts w:cs="Arial"/>
                <w:b/>
                <w:bCs/>
              </w:rPr>
            </w:pPr>
            <w:r>
              <w:rPr>
                <w:rFonts w:cs="Arial"/>
                <w:b/>
                <w:bCs/>
              </w:rPr>
              <w:t>Hospital</w:t>
            </w:r>
          </w:p>
        </w:tc>
        <w:tc>
          <w:tcPr>
            <w:tcW w:w="820" w:type="pct"/>
            <w:tcBorders>
              <w:bottom w:val="nil"/>
            </w:tcBorders>
            <w:shd w:val="clear" w:color="auto" w:fill="F2F2F2"/>
            <w:vAlign w:val="center"/>
          </w:tcPr>
          <w:p w14:paraId="33938A52" w14:textId="77777777" w:rsidR="00172C06" w:rsidRDefault="00172C06" w:rsidP="004A44F6">
            <w:pPr>
              <w:tabs>
                <w:tab w:val="left" w:pos="567"/>
                <w:tab w:val="left" w:pos="1134"/>
                <w:tab w:val="left" w:pos="1701"/>
                <w:tab w:val="left" w:pos="2268"/>
                <w:tab w:val="left" w:pos="2835"/>
                <w:tab w:val="left" w:pos="3402"/>
              </w:tabs>
              <w:spacing w:line="360" w:lineRule="auto"/>
              <w:jc w:val="center"/>
              <w:rPr>
                <w:rFonts w:cs="Arial"/>
                <w:b/>
                <w:bCs/>
              </w:rPr>
            </w:pPr>
            <w:r>
              <w:rPr>
                <w:rFonts w:cs="Arial"/>
                <w:b/>
                <w:bCs/>
              </w:rPr>
              <w:t>Designation</w:t>
            </w:r>
          </w:p>
        </w:tc>
      </w:tr>
      <w:tr w:rsidR="00172C06" w:rsidRPr="001D72F4" w14:paraId="48E0D4B9" w14:textId="77777777" w:rsidTr="00B45DBA">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B254E"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University Hospital Southampton NHS Foundation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12E226"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 Princess Anne Hospital </w:t>
            </w:r>
          </w:p>
        </w:tc>
        <w:tc>
          <w:tcPr>
            <w:tcW w:w="820" w:type="pct"/>
            <w:tcBorders>
              <w:top w:val="single" w:sz="4" w:space="0" w:color="auto"/>
              <w:left w:val="single" w:sz="4" w:space="0" w:color="auto"/>
              <w:bottom w:val="single" w:sz="4" w:space="0" w:color="auto"/>
              <w:right w:val="single" w:sz="4" w:space="0" w:color="auto"/>
            </w:tcBorders>
          </w:tcPr>
          <w:p w14:paraId="3C7AAA37"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NICU</w:t>
            </w:r>
          </w:p>
        </w:tc>
      </w:tr>
      <w:tr w:rsidR="00172C06" w:rsidRPr="001D72F4" w14:paraId="28134BED" w14:textId="77777777" w:rsidTr="00B45DBA">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DA7C1" w14:textId="77452AB8" w:rsidR="00172C06" w:rsidRPr="001D72F4" w:rsidRDefault="00172C06" w:rsidP="004A44F6">
            <w:pPr>
              <w:pStyle w:val="Default"/>
              <w:rPr>
                <w:color w:val="000000" w:themeColor="text1"/>
                <w:sz w:val="22"/>
                <w:szCs w:val="22"/>
              </w:rPr>
            </w:pPr>
            <w:r w:rsidRPr="001D72F4">
              <w:rPr>
                <w:color w:val="000000" w:themeColor="text1"/>
                <w:sz w:val="22"/>
                <w:szCs w:val="22"/>
              </w:rPr>
              <w:t>Portsmouth Hospital</w:t>
            </w:r>
            <w:r w:rsidR="00ED7977">
              <w:rPr>
                <w:color w:val="000000" w:themeColor="text1"/>
                <w:sz w:val="22"/>
                <w:szCs w:val="22"/>
              </w:rPr>
              <w:t>s</w:t>
            </w:r>
            <w:r w:rsidR="006E5C8D">
              <w:rPr>
                <w:color w:val="000000" w:themeColor="text1"/>
                <w:sz w:val="22"/>
                <w:szCs w:val="22"/>
              </w:rPr>
              <w:t xml:space="preserve"> University</w:t>
            </w:r>
            <w:r w:rsidRPr="001D72F4">
              <w:rPr>
                <w:color w:val="000000" w:themeColor="text1"/>
                <w:sz w:val="22"/>
                <w:szCs w:val="22"/>
              </w:rPr>
              <w:t xml:space="preserve"> NHS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97C31"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 Queen Alexandra Hospital </w:t>
            </w:r>
          </w:p>
        </w:tc>
        <w:tc>
          <w:tcPr>
            <w:tcW w:w="820" w:type="pct"/>
            <w:tcBorders>
              <w:top w:val="single" w:sz="4" w:space="0" w:color="auto"/>
              <w:left w:val="single" w:sz="4" w:space="0" w:color="auto"/>
              <w:bottom w:val="single" w:sz="4" w:space="0" w:color="auto"/>
              <w:right w:val="single" w:sz="4" w:space="0" w:color="auto"/>
            </w:tcBorders>
          </w:tcPr>
          <w:p w14:paraId="6C8E3EFC"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NICU</w:t>
            </w:r>
          </w:p>
        </w:tc>
      </w:tr>
      <w:tr w:rsidR="00172C06" w:rsidRPr="001D72F4" w14:paraId="72F82A25" w14:textId="77777777" w:rsidTr="00B45DBA">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5478AD"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Dorset County Hospital NHS Foundation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63374" w14:textId="60742CC4" w:rsidR="00172C06" w:rsidRPr="001D72F4" w:rsidRDefault="00172C06" w:rsidP="004A44F6">
            <w:pPr>
              <w:pStyle w:val="Default"/>
              <w:rPr>
                <w:color w:val="000000" w:themeColor="text1"/>
                <w:sz w:val="22"/>
                <w:szCs w:val="22"/>
              </w:rPr>
            </w:pPr>
            <w:r w:rsidRPr="001D72F4">
              <w:rPr>
                <w:color w:val="000000" w:themeColor="text1"/>
                <w:sz w:val="22"/>
                <w:szCs w:val="22"/>
              </w:rPr>
              <w:t>- Dor</w:t>
            </w:r>
            <w:r w:rsidR="00B45DBA">
              <w:rPr>
                <w:color w:val="000000" w:themeColor="text1"/>
                <w:sz w:val="22"/>
                <w:szCs w:val="22"/>
              </w:rPr>
              <w:t>set County Hospital, Dor</w:t>
            </w:r>
            <w:r w:rsidRPr="001D72F4">
              <w:rPr>
                <w:color w:val="000000" w:themeColor="text1"/>
                <w:sz w:val="22"/>
                <w:szCs w:val="22"/>
              </w:rPr>
              <w:t xml:space="preserve">chester </w:t>
            </w:r>
          </w:p>
        </w:tc>
        <w:tc>
          <w:tcPr>
            <w:tcW w:w="820" w:type="pct"/>
            <w:tcBorders>
              <w:top w:val="single" w:sz="4" w:space="0" w:color="auto"/>
              <w:left w:val="single" w:sz="4" w:space="0" w:color="auto"/>
              <w:bottom w:val="single" w:sz="4" w:space="0" w:color="auto"/>
              <w:right w:val="single" w:sz="4" w:space="0" w:color="auto"/>
            </w:tcBorders>
          </w:tcPr>
          <w:p w14:paraId="5910C23B"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SCU</w:t>
            </w:r>
          </w:p>
        </w:tc>
      </w:tr>
      <w:tr w:rsidR="00172C06" w:rsidRPr="001D72F4" w14:paraId="7CF29833" w14:textId="77777777" w:rsidTr="00B45DBA">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5D00B" w14:textId="6205E662" w:rsidR="00172C06" w:rsidRPr="001D72F4" w:rsidRDefault="00172C06" w:rsidP="004A44F6">
            <w:pPr>
              <w:pStyle w:val="Default"/>
              <w:rPr>
                <w:color w:val="000000" w:themeColor="text1"/>
                <w:sz w:val="22"/>
                <w:szCs w:val="22"/>
              </w:rPr>
            </w:pPr>
            <w:r w:rsidRPr="001D72F4">
              <w:rPr>
                <w:color w:val="000000" w:themeColor="text1"/>
                <w:sz w:val="22"/>
                <w:szCs w:val="22"/>
              </w:rPr>
              <w:t xml:space="preserve">Hampshire Hospitals </w:t>
            </w:r>
            <w:r w:rsidR="00245626">
              <w:rPr>
                <w:color w:val="000000" w:themeColor="text1"/>
                <w:sz w:val="22"/>
                <w:szCs w:val="22"/>
              </w:rPr>
              <w:t xml:space="preserve">NHS </w:t>
            </w:r>
            <w:r w:rsidRPr="001D72F4">
              <w:rPr>
                <w:color w:val="000000" w:themeColor="text1"/>
                <w:sz w:val="22"/>
                <w:szCs w:val="22"/>
              </w:rPr>
              <w:t xml:space="preserve">Foundation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B008E" w14:textId="0CF41C93" w:rsidR="00172C06" w:rsidRPr="001D72F4" w:rsidRDefault="00172C06" w:rsidP="004A44F6">
            <w:pPr>
              <w:pStyle w:val="Default"/>
              <w:rPr>
                <w:color w:val="000000" w:themeColor="text1"/>
                <w:sz w:val="22"/>
                <w:szCs w:val="22"/>
              </w:rPr>
            </w:pPr>
            <w:r w:rsidRPr="001D72F4">
              <w:rPr>
                <w:color w:val="000000" w:themeColor="text1"/>
                <w:sz w:val="22"/>
                <w:szCs w:val="22"/>
              </w:rPr>
              <w:t xml:space="preserve">- Basingstoke </w:t>
            </w:r>
            <w:r w:rsidR="00B45DBA">
              <w:rPr>
                <w:color w:val="000000" w:themeColor="text1"/>
                <w:sz w:val="22"/>
                <w:szCs w:val="22"/>
              </w:rPr>
              <w:t>and North Hampshire Hospital</w:t>
            </w:r>
          </w:p>
        </w:tc>
        <w:tc>
          <w:tcPr>
            <w:tcW w:w="820" w:type="pct"/>
            <w:tcBorders>
              <w:top w:val="single" w:sz="4" w:space="0" w:color="auto"/>
              <w:left w:val="single" w:sz="4" w:space="0" w:color="auto"/>
              <w:bottom w:val="single" w:sz="4" w:space="0" w:color="auto"/>
              <w:right w:val="single" w:sz="4" w:space="0" w:color="auto"/>
            </w:tcBorders>
          </w:tcPr>
          <w:p w14:paraId="3810F0CC"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LNU</w:t>
            </w:r>
          </w:p>
        </w:tc>
      </w:tr>
      <w:tr w:rsidR="00172C06" w:rsidRPr="001D72F4" w14:paraId="339A6BA4" w14:textId="77777777" w:rsidTr="00B45DBA">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C5D16B" w14:textId="04F3C6B6" w:rsidR="00172C06" w:rsidRPr="001D72F4" w:rsidRDefault="00172C06" w:rsidP="004A44F6">
            <w:pPr>
              <w:pStyle w:val="Default"/>
              <w:rPr>
                <w:color w:val="000000" w:themeColor="text1"/>
                <w:sz w:val="22"/>
                <w:szCs w:val="22"/>
              </w:rPr>
            </w:pPr>
            <w:r w:rsidRPr="001D72F4">
              <w:rPr>
                <w:color w:val="000000" w:themeColor="text1"/>
                <w:sz w:val="22"/>
                <w:szCs w:val="22"/>
              </w:rPr>
              <w:t xml:space="preserve">Hampshire Hospitals </w:t>
            </w:r>
            <w:r w:rsidR="00245626">
              <w:rPr>
                <w:color w:val="000000" w:themeColor="text1"/>
                <w:sz w:val="22"/>
                <w:szCs w:val="22"/>
              </w:rPr>
              <w:t xml:space="preserve">NHS </w:t>
            </w:r>
            <w:r w:rsidRPr="001D72F4">
              <w:rPr>
                <w:color w:val="000000" w:themeColor="text1"/>
                <w:sz w:val="22"/>
                <w:szCs w:val="22"/>
              </w:rPr>
              <w:t xml:space="preserve">Foundation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FB723" w14:textId="47C03231" w:rsidR="00172C06" w:rsidRPr="001D72F4" w:rsidRDefault="00172C06" w:rsidP="004A44F6">
            <w:pPr>
              <w:pStyle w:val="Default"/>
              <w:rPr>
                <w:color w:val="000000" w:themeColor="text1"/>
                <w:sz w:val="22"/>
                <w:szCs w:val="22"/>
              </w:rPr>
            </w:pPr>
            <w:r w:rsidRPr="001D72F4">
              <w:rPr>
                <w:color w:val="000000" w:themeColor="text1"/>
                <w:sz w:val="22"/>
                <w:szCs w:val="22"/>
              </w:rPr>
              <w:t xml:space="preserve">- </w:t>
            </w:r>
            <w:r w:rsidR="00B45DBA">
              <w:rPr>
                <w:color w:val="000000" w:themeColor="text1"/>
                <w:sz w:val="22"/>
                <w:szCs w:val="22"/>
              </w:rPr>
              <w:t xml:space="preserve">Royal Hampshire County Hospital, </w:t>
            </w:r>
            <w:r w:rsidRPr="001D72F4">
              <w:rPr>
                <w:color w:val="000000" w:themeColor="text1"/>
                <w:sz w:val="22"/>
                <w:szCs w:val="22"/>
              </w:rPr>
              <w:t xml:space="preserve">Winchester </w:t>
            </w:r>
          </w:p>
        </w:tc>
        <w:tc>
          <w:tcPr>
            <w:tcW w:w="820" w:type="pct"/>
            <w:tcBorders>
              <w:top w:val="single" w:sz="4" w:space="0" w:color="auto"/>
              <w:left w:val="single" w:sz="4" w:space="0" w:color="auto"/>
              <w:bottom w:val="single" w:sz="4" w:space="0" w:color="auto"/>
              <w:right w:val="single" w:sz="4" w:space="0" w:color="auto"/>
            </w:tcBorders>
          </w:tcPr>
          <w:p w14:paraId="19217537"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LNU</w:t>
            </w:r>
          </w:p>
        </w:tc>
      </w:tr>
      <w:tr w:rsidR="00172C06" w:rsidRPr="001D72F4" w14:paraId="0B6C44A4" w14:textId="77777777" w:rsidTr="00B45DBA">
        <w:trPr>
          <w:trHeight w:val="298"/>
        </w:trPr>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02FF2"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Isle of Wight NHS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DC27AF"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 St Mary's Hospital </w:t>
            </w:r>
          </w:p>
        </w:tc>
        <w:tc>
          <w:tcPr>
            <w:tcW w:w="820" w:type="pct"/>
            <w:tcBorders>
              <w:top w:val="single" w:sz="4" w:space="0" w:color="auto"/>
              <w:left w:val="single" w:sz="4" w:space="0" w:color="auto"/>
              <w:bottom w:val="single" w:sz="4" w:space="0" w:color="auto"/>
              <w:right w:val="single" w:sz="4" w:space="0" w:color="auto"/>
            </w:tcBorders>
          </w:tcPr>
          <w:p w14:paraId="27EB5D6F" w14:textId="77777777" w:rsidR="00172C06" w:rsidRPr="001D72F4" w:rsidRDefault="00172C06" w:rsidP="004A44F6">
            <w:pPr>
              <w:pStyle w:val="Default"/>
              <w:jc w:val="center"/>
              <w:rPr>
                <w:color w:val="000000" w:themeColor="text1"/>
                <w:sz w:val="22"/>
                <w:szCs w:val="22"/>
              </w:rPr>
            </w:pPr>
            <w:r>
              <w:rPr>
                <w:color w:val="000000" w:themeColor="text1"/>
                <w:sz w:val="22"/>
                <w:szCs w:val="22"/>
              </w:rPr>
              <w:t>SCU</w:t>
            </w:r>
          </w:p>
        </w:tc>
      </w:tr>
      <w:tr w:rsidR="00172C06" w:rsidRPr="001D72F4" w14:paraId="7F66C866" w14:textId="77777777" w:rsidTr="00B45DBA">
        <w:trPr>
          <w:trHeight w:val="288"/>
        </w:trPr>
        <w:tc>
          <w:tcPr>
            <w:tcW w:w="2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20ED6" w14:textId="59168EB1" w:rsidR="00172C06" w:rsidRPr="001D72F4" w:rsidRDefault="00172C06" w:rsidP="004A44F6">
            <w:pPr>
              <w:pStyle w:val="Default"/>
              <w:rPr>
                <w:color w:val="000000" w:themeColor="text1"/>
                <w:sz w:val="22"/>
                <w:szCs w:val="22"/>
              </w:rPr>
            </w:pPr>
            <w:r>
              <w:rPr>
                <w:color w:val="000000" w:themeColor="text1"/>
                <w:sz w:val="22"/>
                <w:szCs w:val="22"/>
              </w:rPr>
              <w:t>University</w:t>
            </w:r>
            <w:r w:rsidRPr="001D72F4">
              <w:rPr>
                <w:color w:val="000000" w:themeColor="text1"/>
                <w:sz w:val="22"/>
                <w:szCs w:val="22"/>
              </w:rPr>
              <w:t xml:space="preserve"> Hospital</w:t>
            </w:r>
            <w:r>
              <w:rPr>
                <w:color w:val="000000" w:themeColor="text1"/>
                <w:sz w:val="22"/>
                <w:szCs w:val="22"/>
              </w:rPr>
              <w:t>s Dorset</w:t>
            </w:r>
            <w:r w:rsidRPr="001D72F4">
              <w:rPr>
                <w:color w:val="000000" w:themeColor="text1"/>
                <w:sz w:val="22"/>
                <w:szCs w:val="22"/>
              </w:rPr>
              <w:t xml:space="preserve"> NHS Foundation Trust </w:t>
            </w:r>
          </w:p>
        </w:tc>
        <w:tc>
          <w:tcPr>
            <w:tcW w:w="1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FF79E" w14:textId="27B82C37" w:rsidR="00172C06" w:rsidRPr="001D72F4" w:rsidRDefault="00172C06" w:rsidP="004A44F6">
            <w:pPr>
              <w:pStyle w:val="Default"/>
              <w:rPr>
                <w:color w:val="000000" w:themeColor="text1"/>
                <w:sz w:val="22"/>
                <w:szCs w:val="22"/>
              </w:rPr>
            </w:pPr>
            <w:r w:rsidRPr="001D72F4">
              <w:rPr>
                <w:color w:val="000000" w:themeColor="text1"/>
                <w:sz w:val="22"/>
                <w:szCs w:val="22"/>
              </w:rPr>
              <w:t>- Poole</w:t>
            </w:r>
            <w:r w:rsidR="00B45DBA">
              <w:rPr>
                <w:color w:val="000000" w:themeColor="text1"/>
                <w:sz w:val="22"/>
                <w:szCs w:val="22"/>
              </w:rPr>
              <w:t xml:space="preserve"> Hospital</w:t>
            </w:r>
          </w:p>
        </w:tc>
        <w:tc>
          <w:tcPr>
            <w:tcW w:w="820" w:type="pct"/>
            <w:tcBorders>
              <w:top w:val="single" w:sz="4" w:space="0" w:color="auto"/>
              <w:left w:val="single" w:sz="4" w:space="0" w:color="auto"/>
              <w:bottom w:val="single" w:sz="4" w:space="0" w:color="auto"/>
              <w:right w:val="single" w:sz="4" w:space="0" w:color="auto"/>
            </w:tcBorders>
          </w:tcPr>
          <w:p w14:paraId="07DB3401"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LNU</w:t>
            </w:r>
          </w:p>
        </w:tc>
      </w:tr>
      <w:tr w:rsidR="00172C06" w:rsidRPr="001D72F4" w14:paraId="5CD3D525" w14:textId="77777777" w:rsidTr="00B45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3"/>
        </w:trPr>
        <w:tc>
          <w:tcPr>
            <w:tcW w:w="2353" w:type="pct"/>
            <w:tcBorders>
              <w:top w:val="single" w:sz="4" w:space="0" w:color="auto"/>
              <w:left w:val="single" w:sz="4" w:space="0" w:color="auto"/>
              <w:bottom w:val="single" w:sz="4" w:space="0" w:color="auto"/>
              <w:right w:val="single" w:sz="4" w:space="0" w:color="auto"/>
            </w:tcBorders>
            <w:hideMark/>
          </w:tcPr>
          <w:p w14:paraId="2523008B"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Salisbury NHS Foundation Trust </w:t>
            </w:r>
          </w:p>
        </w:tc>
        <w:tc>
          <w:tcPr>
            <w:tcW w:w="1827" w:type="pct"/>
            <w:tcBorders>
              <w:top w:val="single" w:sz="4" w:space="0" w:color="auto"/>
              <w:left w:val="single" w:sz="4" w:space="0" w:color="auto"/>
              <w:bottom w:val="single" w:sz="4" w:space="0" w:color="auto"/>
              <w:right w:val="single" w:sz="4" w:space="0" w:color="auto"/>
            </w:tcBorders>
            <w:hideMark/>
          </w:tcPr>
          <w:p w14:paraId="4AD8A857" w14:textId="45B7CD6F" w:rsidR="00172C06" w:rsidRPr="001D72F4" w:rsidRDefault="00172C06" w:rsidP="004A44F6">
            <w:pPr>
              <w:pStyle w:val="Default"/>
              <w:rPr>
                <w:color w:val="000000" w:themeColor="text1"/>
                <w:sz w:val="22"/>
                <w:szCs w:val="22"/>
              </w:rPr>
            </w:pPr>
            <w:r w:rsidRPr="001D72F4">
              <w:rPr>
                <w:color w:val="000000" w:themeColor="text1"/>
                <w:sz w:val="22"/>
                <w:szCs w:val="22"/>
              </w:rPr>
              <w:t xml:space="preserve">- Salisbury </w:t>
            </w:r>
            <w:r w:rsidR="00B45DBA">
              <w:rPr>
                <w:color w:val="000000" w:themeColor="text1"/>
                <w:sz w:val="22"/>
                <w:szCs w:val="22"/>
              </w:rPr>
              <w:t>District Hospital</w:t>
            </w:r>
          </w:p>
        </w:tc>
        <w:tc>
          <w:tcPr>
            <w:tcW w:w="820" w:type="pct"/>
            <w:tcBorders>
              <w:top w:val="single" w:sz="4" w:space="0" w:color="auto"/>
              <w:left w:val="single" w:sz="4" w:space="0" w:color="auto"/>
              <w:bottom w:val="single" w:sz="4" w:space="0" w:color="auto"/>
              <w:right w:val="single" w:sz="4" w:space="0" w:color="auto"/>
            </w:tcBorders>
          </w:tcPr>
          <w:p w14:paraId="74BEF542" w14:textId="77777777" w:rsidR="00172C06" w:rsidRPr="001D72F4" w:rsidRDefault="00172C06" w:rsidP="004A44F6">
            <w:pPr>
              <w:pStyle w:val="Default"/>
              <w:jc w:val="center"/>
              <w:rPr>
                <w:color w:val="000000" w:themeColor="text1"/>
                <w:sz w:val="22"/>
                <w:szCs w:val="22"/>
              </w:rPr>
            </w:pPr>
            <w:r w:rsidRPr="001D72F4">
              <w:rPr>
                <w:color w:val="000000" w:themeColor="text1"/>
                <w:sz w:val="22"/>
                <w:szCs w:val="22"/>
              </w:rPr>
              <w:t>LNU</w:t>
            </w:r>
          </w:p>
        </w:tc>
      </w:tr>
      <w:tr w:rsidR="00172C06" w:rsidRPr="001D72F4" w14:paraId="3020327E" w14:textId="77777777" w:rsidTr="00B45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03"/>
        </w:trPr>
        <w:tc>
          <w:tcPr>
            <w:tcW w:w="2353" w:type="pct"/>
            <w:tcBorders>
              <w:top w:val="single" w:sz="4" w:space="0" w:color="auto"/>
              <w:left w:val="single" w:sz="4" w:space="0" w:color="auto"/>
              <w:bottom w:val="single" w:sz="4" w:space="0" w:color="auto"/>
              <w:right w:val="single" w:sz="4" w:space="0" w:color="auto"/>
            </w:tcBorders>
            <w:hideMark/>
          </w:tcPr>
          <w:p w14:paraId="45A4C322" w14:textId="703E7916" w:rsidR="00172C06" w:rsidRPr="001D72F4" w:rsidRDefault="00B45DBA" w:rsidP="004A44F6">
            <w:pPr>
              <w:pStyle w:val="Default"/>
              <w:rPr>
                <w:color w:val="000000" w:themeColor="text1"/>
                <w:sz w:val="22"/>
                <w:szCs w:val="22"/>
              </w:rPr>
            </w:pPr>
            <w:r>
              <w:rPr>
                <w:color w:val="000000" w:themeColor="text1"/>
                <w:sz w:val="22"/>
                <w:szCs w:val="22"/>
              </w:rPr>
              <w:t>University Hospitals</w:t>
            </w:r>
            <w:r w:rsidRPr="001D72F4">
              <w:rPr>
                <w:color w:val="000000" w:themeColor="text1"/>
                <w:sz w:val="22"/>
                <w:szCs w:val="22"/>
              </w:rPr>
              <w:t xml:space="preserve"> </w:t>
            </w:r>
            <w:r w:rsidR="00172C06" w:rsidRPr="001D72F4">
              <w:rPr>
                <w:color w:val="000000" w:themeColor="text1"/>
                <w:sz w:val="22"/>
                <w:szCs w:val="22"/>
              </w:rPr>
              <w:t xml:space="preserve">Sussex NHS Foundation Trust </w:t>
            </w:r>
          </w:p>
        </w:tc>
        <w:tc>
          <w:tcPr>
            <w:tcW w:w="1827" w:type="pct"/>
            <w:tcBorders>
              <w:top w:val="single" w:sz="4" w:space="0" w:color="auto"/>
              <w:left w:val="single" w:sz="4" w:space="0" w:color="auto"/>
              <w:bottom w:val="single" w:sz="4" w:space="0" w:color="auto"/>
              <w:right w:val="single" w:sz="4" w:space="0" w:color="auto"/>
            </w:tcBorders>
            <w:hideMark/>
          </w:tcPr>
          <w:p w14:paraId="5CDECF42" w14:textId="77777777" w:rsidR="00172C06" w:rsidRPr="001D72F4" w:rsidRDefault="00172C06" w:rsidP="004A44F6">
            <w:pPr>
              <w:pStyle w:val="Default"/>
              <w:rPr>
                <w:color w:val="000000" w:themeColor="text1"/>
                <w:sz w:val="22"/>
                <w:szCs w:val="22"/>
              </w:rPr>
            </w:pPr>
            <w:r w:rsidRPr="001D72F4">
              <w:rPr>
                <w:color w:val="000000" w:themeColor="text1"/>
                <w:sz w:val="22"/>
                <w:szCs w:val="22"/>
              </w:rPr>
              <w:t xml:space="preserve">- St Richard's Hospital, Chichester </w:t>
            </w:r>
          </w:p>
        </w:tc>
        <w:tc>
          <w:tcPr>
            <w:tcW w:w="820" w:type="pct"/>
            <w:tcBorders>
              <w:top w:val="single" w:sz="4" w:space="0" w:color="auto"/>
              <w:left w:val="single" w:sz="4" w:space="0" w:color="auto"/>
              <w:bottom w:val="single" w:sz="4" w:space="0" w:color="auto"/>
              <w:right w:val="single" w:sz="4" w:space="0" w:color="auto"/>
            </w:tcBorders>
          </w:tcPr>
          <w:p w14:paraId="6AC203FF" w14:textId="7549B5AF" w:rsidR="00172C06" w:rsidRPr="001D72F4" w:rsidRDefault="001861F9" w:rsidP="004A44F6">
            <w:pPr>
              <w:pStyle w:val="Default"/>
              <w:jc w:val="center"/>
              <w:rPr>
                <w:color w:val="000000" w:themeColor="text1"/>
                <w:sz w:val="22"/>
                <w:szCs w:val="22"/>
              </w:rPr>
            </w:pPr>
            <w:r>
              <w:rPr>
                <w:color w:val="000000" w:themeColor="text1"/>
                <w:sz w:val="22"/>
                <w:szCs w:val="22"/>
              </w:rPr>
              <w:t>SCU</w:t>
            </w:r>
          </w:p>
        </w:tc>
      </w:tr>
    </w:tbl>
    <w:p w14:paraId="6E17C400" w14:textId="3E196C42" w:rsidR="000D313F" w:rsidRDefault="000D313F" w:rsidP="000D313F">
      <w:pPr>
        <w:pStyle w:val="Heading1"/>
        <w:rPr>
          <w:rFonts w:eastAsia="Arial"/>
          <w:lang w:val="en-GB" w:eastAsia="en-US"/>
        </w:rPr>
      </w:pPr>
      <w:bookmarkStart w:id="14" w:name="_Toc52799010"/>
      <w:bookmarkStart w:id="15" w:name="_Toc52799938"/>
      <w:bookmarkStart w:id="16" w:name="_Toc123822160"/>
      <w:r>
        <w:rPr>
          <w:rFonts w:eastAsia="Arial"/>
          <w:lang w:val="en-GB" w:eastAsia="en-US"/>
        </w:rPr>
        <w:t xml:space="preserve">Details of </w:t>
      </w:r>
      <w:bookmarkEnd w:id="14"/>
      <w:bookmarkEnd w:id="15"/>
      <w:r w:rsidR="006B6D6A">
        <w:rPr>
          <w:rFonts w:eastAsia="Arial"/>
          <w:lang w:val="en-GB" w:eastAsia="en-US"/>
        </w:rPr>
        <w:t>guideline</w:t>
      </w:r>
      <w:r w:rsidR="00FD050C">
        <w:rPr>
          <w:rFonts w:eastAsia="Arial"/>
          <w:lang w:val="en-GB" w:eastAsia="en-US"/>
        </w:rPr>
        <w:t xml:space="preserve"> to be followed</w:t>
      </w:r>
      <w:bookmarkEnd w:id="16"/>
    </w:p>
    <w:p w14:paraId="54127CA3" w14:textId="7972E68D" w:rsidR="009B4FAA" w:rsidRDefault="009B4FAA" w:rsidP="009B4FAA">
      <w:pPr>
        <w:rPr>
          <w:rFonts w:eastAsia="Arial"/>
          <w:lang w:val="en-GB" w:eastAsia="en-US"/>
        </w:rPr>
      </w:pPr>
    </w:p>
    <w:p w14:paraId="066C15A5" w14:textId="51C07ED7" w:rsidR="001861F9" w:rsidRPr="003349CD" w:rsidRDefault="003349CD" w:rsidP="003349CD">
      <w:pPr>
        <w:pStyle w:val="Default"/>
        <w:rPr>
          <w:b/>
          <w:bCs/>
        </w:rPr>
      </w:pPr>
      <w:r>
        <w:rPr>
          <w:b/>
          <w:bCs/>
        </w:rPr>
        <w:t xml:space="preserve">UHS </w:t>
      </w:r>
      <w:r w:rsidRPr="003349CD">
        <w:rPr>
          <w:b/>
          <w:bCs/>
        </w:rPr>
        <w:t>Nutritional Care of Infants in the Neonatal Unit Guideline</w:t>
      </w:r>
    </w:p>
    <w:p w14:paraId="3C5C8758" w14:textId="76FF0796" w:rsidR="001861F9" w:rsidRDefault="001861F9" w:rsidP="001861F9"/>
    <w:p w14:paraId="30D2EED8" w14:textId="24188D9F" w:rsidR="003349CD" w:rsidRDefault="00AD069B" w:rsidP="001861F9">
      <w:r>
        <w:object w:dxaOrig="1533" w:dyaOrig="990" w14:anchorId="133C4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9" o:title=""/>
          </v:shape>
          <o:OLEObject Type="Embed" ProgID="AcroExch.Document.DC" ShapeID="_x0000_i1025" DrawAspect="Icon" ObjectID="_1759314828" r:id="rId10"/>
        </w:object>
      </w:r>
    </w:p>
    <w:p w14:paraId="1061F7BC" w14:textId="0AF1897A" w:rsidR="000D313F" w:rsidRDefault="000D313F" w:rsidP="000D313F">
      <w:pPr>
        <w:pStyle w:val="Heading1"/>
        <w:rPr>
          <w:rFonts w:eastAsia="Arial"/>
          <w:lang w:val="en-GB" w:eastAsia="en-US"/>
        </w:rPr>
      </w:pPr>
      <w:bookmarkStart w:id="17" w:name="_Toc52799013"/>
      <w:bookmarkStart w:id="18" w:name="_Toc52799941"/>
      <w:bookmarkStart w:id="19" w:name="_Toc123822161"/>
      <w:r>
        <w:rPr>
          <w:rFonts w:eastAsia="Arial"/>
          <w:lang w:val="en-GB" w:eastAsia="en-US"/>
        </w:rPr>
        <w:lastRenderedPageBreak/>
        <w:t>Roles</w:t>
      </w:r>
      <w:r w:rsidRPr="00D81A65">
        <w:rPr>
          <w:rFonts w:eastAsia="Arial"/>
          <w:lang w:val="en-GB" w:eastAsia="en-US"/>
        </w:rPr>
        <w:t xml:space="preserve"> a</w:t>
      </w:r>
      <w:r w:rsidR="002C71A2">
        <w:rPr>
          <w:rFonts w:eastAsia="Arial"/>
          <w:lang w:val="en-GB" w:eastAsia="en-US"/>
        </w:rPr>
        <w:t>n</w:t>
      </w:r>
      <w:r w:rsidRPr="00D81A65">
        <w:rPr>
          <w:rFonts w:eastAsia="Arial"/>
          <w:lang w:val="en-GB" w:eastAsia="en-US"/>
        </w:rPr>
        <w:t>d</w:t>
      </w:r>
      <w:r w:rsidRPr="00D81A65">
        <w:rPr>
          <w:rFonts w:eastAsia="Arial"/>
          <w:spacing w:val="-5"/>
          <w:lang w:val="en-GB" w:eastAsia="en-US"/>
        </w:rPr>
        <w:t xml:space="preserve"> </w:t>
      </w:r>
      <w:r w:rsidRPr="00D81A65">
        <w:rPr>
          <w:rFonts w:eastAsia="Arial"/>
          <w:lang w:val="en-GB" w:eastAsia="en-US"/>
        </w:rPr>
        <w:t>responsibilities</w:t>
      </w:r>
      <w:bookmarkEnd w:id="17"/>
      <w:bookmarkEnd w:id="18"/>
      <w:bookmarkEnd w:id="19"/>
    </w:p>
    <w:p w14:paraId="19699827" w14:textId="334ADE3D" w:rsidR="000D313F" w:rsidRPr="0035716C" w:rsidRDefault="0035716C" w:rsidP="0035716C">
      <w:pPr>
        <w:autoSpaceDE w:val="0"/>
        <w:autoSpaceDN w:val="0"/>
        <w:adjustRightInd w:val="0"/>
        <w:spacing w:line="276" w:lineRule="auto"/>
        <w:jc w:val="both"/>
        <w:rPr>
          <w:szCs w:val="22"/>
          <w:lang w:val="en-US"/>
        </w:rPr>
      </w:pPr>
      <w:r w:rsidRPr="00912F16">
        <w:rPr>
          <w:szCs w:val="22"/>
          <w:lang w:val="en-US"/>
        </w:rPr>
        <w:t>This guideline applies to all clinical staff</w:t>
      </w:r>
      <w:r w:rsidR="00D126FC">
        <w:rPr>
          <w:szCs w:val="22"/>
          <w:lang w:val="en-US"/>
        </w:rPr>
        <w:t xml:space="preserve"> working within the </w:t>
      </w:r>
      <w:r w:rsidR="003349CD">
        <w:rPr>
          <w:szCs w:val="22"/>
          <w:lang w:val="en-US"/>
        </w:rPr>
        <w:t xml:space="preserve">Wessex units within the </w:t>
      </w:r>
      <w:r w:rsidR="00D126FC">
        <w:rPr>
          <w:szCs w:val="22"/>
          <w:lang w:val="en-US"/>
        </w:rPr>
        <w:t xml:space="preserve">Thames Valley and Wessex Neonatal </w:t>
      </w:r>
      <w:r w:rsidR="00D126FC" w:rsidRPr="00D126FC">
        <w:rPr>
          <w:szCs w:val="22"/>
          <w:lang w:val="en-US"/>
        </w:rPr>
        <w:t>ODN</w:t>
      </w:r>
      <w:r w:rsidRPr="00D126FC">
        <w:t>.</w:t>
      </w:r>
      <w:r w:rsidRPr="00912F16">
        <w:rPr>
          <w:szCs w:val="22"/>
          <w:lang w:val="en-US"/>
        </w:rPr>
        <w:t xml:space="preserve"> Staff have a responsibility to ensure that they are aware of this guideline and its contents. They should clearly document their rationale if they have not complied with the recommendations detailed in this guideline.  It is the responsibility of department managers, consultants, team leaders and education leaders to ensure staff are aware of this guideline.  </w:t>
      </w:r>
    </w:p>
    <w:p w14:paraId="02FED422" w14:textId="77777777" w:rsidR="000D313F" w:rsidRDefault="000D313F" w:rsidP="000D313F">
      <w:pPr>
        <w:pStyle w:val="Heading1"/>
        <w:rPr>
          <w:rFonts w:eastAsia="Arial"/>
          <w:lang w:val="en-GB" w:eastAsia="en-US"/>
        </w:rPr>
      </w:pPr>
      <w:bookmarkStart w:id="20" w:name="_Toc52799014"/>
      <w:bookmarkStart w:id="21" w:name="_Toc52799942"/>
      <w:bookmarkStart w:id="22" w:name="_Toc123822162"/>
      <w:r>
        <w:rPr>
          <w:rFonts w:eastAsia="Arial"/>
          <w:lang w:val="en-GB" w:eastAsia="en-US"/>
        </w:rPr>
        <w:t>Communication and training plans</w:t>
      </w:r>
      <w:bookmarkEnd w:id="20"/>
      <w:bookmarkEnd w:id="21"/>
      <w:bookmarkEnd w:id="22"/>
    </w:p>
    <w:p w14:paraId="3BEAFA60" w14:textId="1ED092CD" w:rsidR="00FD050C" w:rsidRPr="00AB236B" w:rsidRDefault="00FD050C" w:rsidP="00AB236B">
      <w:pPr>
        <w:autoSpaceDE w:val="0"/>
        <w:autoSpaceDN w:val="0"/>
        <w:adjustRightInd w:val="0"/>
        <w:spacing w:line="276" w:lineRule="auto"/>
        <w:jc w:val="both"/>
        <w:rPr>
          <w:szCs w:val="22"/>
          <w:lang w:val="en-US"/>
        </w:rPr>
      </w:pPr>
      <w:r w:rsidRPr="004113EC">
        <w:rPr>
          <w:szCs w:val="22"/>
          <w:lang w:val="en-US"/>
        </w:rPr>
        <w:t xml:space="preserve">The </w:t>
      </w:r>
      <w:r w:rsidRPr="00D126FC">
        <w:rPr>
          <w:szCs w:val="22"/>
          <w:lang w:val="en-US"/>
        </w:rPr>
        <w:t>guideline</w:t>
      </w:r>
      <w:r w:rsidRPr="004113EC">
        <w:rPr>
          <w:szCs w:val="22"/>
          <w:lang w:val="en-US"/>
        </w:rPr>
        <w:t xml:space="preserve"> will be displayed on the </w:t>
      </w:r>
      <w:r w:rsidR="00D126FC">
        <w:rPr>
          <w:szCs w:val="22"/>
          <w:lang w:val="en-US"/>
        </w:rPr>
        <w:t>Thames Valley and Wessex Neonatal ODN</w:t>
      </w:r>
      <w:r w:rsidRPr="004113EC">
        <w:rPr>
          <w:szCs w:val="22"/>
          <w:lang w:val="en-US"/>
        </w:rPr>
        <w:t xml:space="preserve"> </w:t>
      </w:r>
      <w:r w:rsidR="001861F9">
        <w:rPr>
          <w:szCs w:val="22"/>
          <w:lang w:val="en-US"/>
        </w:rPr>
        <w:t xml:space="preserve">website </w:t>
      </w:r>
      <w:r w:rsidR="003349CD">
        <w:rPr>
          <w:szCs w:val="22"/>
          <w:lang w:val="en-US"/>
        </w:rPr>
        <w:t xml:space="preserve">(or PIER website if this is not available) </w:t>
      </w:r>
      <w:r w:rsidRPr="004113EC">
        <w:rPr>
          <w:szCs w:val="22"/>
          <w:lang w:val="en-US"/>
        </w:rPr>
        <w:t xml:space="preserve">and sent to the relevant Care Group clinical teams. The team leaders will be expected to cascade to all relevant staff groups. </w:t>
      </w:r>
      <w:r w:rsidRPr="00D126FC">
        <w:rPr>
          <w:szCs w:val="22"/>
          <w:lang w:val="en-US"/>
        </w:rPr>
        <w:t xml:space="preserve">All medical, nursing staff caring for newborns should have support and training in implementing the contents of the guideline. In addition, the guidelines will be included in local induction </w:t>
      </w:r>
      <w:r w:rsidR="00AF2148" w:rsidRPr="00D126FC">
        <w:rPr>
          <w:szCs w:val="22"/>
          <w:lang w:val="en-US"/>
        </w:rPr>
        <w:t>programs</w:t>
      </w:r>
      <w:r w:rsidRPr="00D126FC">
        <w:rPr>
          <w:szCs w:val="22"/>
          <w:lang w:val="en-US"/>
        </w:rPr>
        <w:t xml:space="preserve"> for all new staff members.</w:t>
      </w:r>
    </w:p>
    <w:p w14:paraId="6F9E2ABD" w14:textId="77777777" w:rsidR="000D313F" w:rsidRPr="00D81A65" w:rsidRDefault="000D313F" w:rsidP="000D313F">
      <w:pPr>
        <w:pStyle w:val="Heading1"/>
        <w:rPr>
          <w:rFonts w:eastAsia="Arial"/>
          <w:lang w:val="en-GB" w:eastAsia="en-US"/>
        </w:rPr>
      </w:pPr>
      <w:bookmarkStart w:id="23" w:name="_Toc48036699"/>
      <w:bookmarkStart w:id="24" w:name="_Toc52799016"/>
      <w:bookmarkStart w:id="25" w:name="_Toc52799944"/>
      <w:bookmarkStart w:id="26" w:name="_Toc123822163"/>
      <w:r w:rsidRPr="00D81A65">
        <w:rPr>
          <w:rFonts w:eastAsia="Arial"/>
          <w:lang w:val="en-GB" w:eastAsia="en-US"/>
        </w:rPr>
        <w:t>Document</w:t>
      </w:r>
      <w:r w:rsidRPr="00D81A65">
        <w:rPr>
          <w:rFonts w:eastAsia="Arial"/>
          <w:spacing w:val="-5"/>
          <w:lang w:val="en-GB" w:eastAsia="en-US"/>
        </w:rPr>
        <w:t xml:space="preserve"> </w:t>
      </w:r>
      <w:r w:rsidRPr="00D81A65">
        <w:rPr>
          <w:rFonts w:eastAsia="Arial"/>
          <w:lang w:val="en-GB" w:eastAsia="en-US"/>
        </w:rPr>
        <w:t>review</w:t>
      </w:r>
      <w:bookmarkEnd w:id="23"/>
      <w:bookmarkEnd w:id="24"/>
      <w:bookmarkEnd w:id="25"/>
      <w:bookmarkEnd w:id="26"/>
    </w:p>
    <w:bookmarkEnd w:id="1"/>
    <w:p w14:paraId="0CC3A443" w14:textId="2DB15AA3" w:rsidR="003349CD" w:rsidRPr="004113EC" w:rsidRDefault="003349CD" w:rsidP="003349CD">
      <w:pPr>
        <w:autoSpaceDE w:val="0"/>
        <w:autoSpaceDN w:val="0"/>
        <w:adjustRightInd w:val="0"/>
        <w:spacing w:line="276" w:lineRule="auto"/>
        <w:jc w:val="both"/>
        <w:rPr>
          <w:sz w:val="24"/>
          <w:szCs w:val="24"/>
        </w:rPr>
      </w:pPr>
      <w:r>
        <w:rPr>
          <w:szCs w:val="22"/>
          <w:lang w:val="en-US"/>
        </w:rPr>
        <w:t xml:space="preserve">This guideline will be implemented as an interim measure and will </w:t>
      </w:r>
      <w:r w:rsidRPr="004113EC">
        <w:rPr>
          <w:szCs w:val="22"/>
          <w:lang w:val="en-US"/>
        </w:rPr>
        <w:t xml:space="preserve">be reviewed after </w:t>
      </w:r>
      <w:r w:rsidR="00641799">
        <w:rPr>
          <w:szCs w:val="22"/>
          <w:lang w:val="en-US"/>
        </w:rPr>
        <w:t>one</w:t>
      </w:r>
      <w:r w:rsidR="005E3E1D" w:rsidRPr="004113EC">
        <w:rPr>
          <w:szCs w:val="22"/>
          <w:lang w:val="en-US"/>
        </w:rPr>
        <w:t xml:space="preserve"> </w:t>
      </w:r>
      <w:r w:rsidRPr="004113EC">
        <w:rPr>
          <w:szCs w:val="22"/>
          <w:lang w:val="en-US"/>
        </w:rPr>
        <w:t xml:space="preserve">year or sooner </w:t>
      </w:r>
      <w:proofErr w:type="gramStart"/>
      <w:r w:rsidRPr="004113EC">
        <w:rPr>
          <w:szCs w:val="22"/>
          <w:lang w:val="en-US"/>
        </w:rPr>
        <w:t>as a result of</w:t>
      </w:r>
      <w:proofErr w:type="gramEnd"/>
      <w:r w:rsidRPr="004113EC">
        <w:rPr>
          <w:szCs w:val="22"/>
          <w:lang w:val="en-US"/>
        </w:rPr>
        <w:t xml:space="preserve"> audit findings or as any changes to practice occurs.</w:t>
      </w:r>
    </w:p>
    <w:p w14:paraId="3147CD31" w14:textId="69A2271E" w:rsidR="000D2470" w:rsidRPr="002C71A2" w:rsidRDefault="000D2470" w:rsidP="003349CD">
      <w:pPr>
        <w:autoSpaceDE w:val="0"/>
        <w:autoSpaceDN w:val="0"/>
        <w:adjustRightInd w:val="0"/>
        <w:spacing w:line="276" w:lineRule="auto"/>
        <w:jc w:val="both"/>
        <w:rPr>
          <w:szCs w:val="22"/>
          <w:lang w:val="en-US"/>
        </w:rPr>
      </w:pPr>
    </w:p>
    <w:sectPr w:rsidR="000D2470" w:rsidRPr="002C71A2" w:rsidSect="00F2361F">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44B16" w14:textId="77777777" w:rsidR="00C05F17" w:rsidRDefault="00C05F17" w:rsidP="00D5032B">
      <w:r>
        <w:separator/>
      </w:r>
    </w:p>
  </w:endnote>
  <w:endnote w:type="continuationSeparator" w:id="0">
    <w:p w14:paraId="31564D1E" w14:textId="77777777" w:rsidR="00C05F17" w:rsidRDefault="00C05F17" w:rsidP="00D5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DADB" w14:textId="77777777" w:rsidR="00AD069B" w:rsidRDefault="00AD0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AE99" w14:textId="78502363" w:rsidR="001861F9" w:rsidRDefault="001861F9" w:rsidP="001861F9">
    <w:pPr>
      <w:spacing w:line="229" w:lineRule="exact"/>
      <w:ind w:left="20"/>
      <w:jc w:val="right"/>
      <w:rPr>
        <w:i/>
        <w:sz w:val="20"/>
      </w:rPr>
    </w:pPr>
    <w:r w:rsidRPr="001861F9">
      <w:rPr>
        <w:i/>
        <w:sz w:val="20"/>
      </w:rPr>
      <w:t xml:space="preserve">Page </w:t>
    </w:r>
    <w:r w:rsidRPr="001861F9">
      <w:rPr>
        <w:b/>
        <w:bCs/>
        <w:i/>
        <w:sz w:val="20"/>
      </w:rPr>
      <w:fldChar w:fldCharType="begin"/>
    </w:r>
    <w:r w:rsidRPr="001861F9">
      <w:rPr>
        <w:b/>
        <w:bCs/>
        <w:i/>
        <w:sz w:val="20"/>
      </w:rPr>
      <w:instrText xml:space="preserve"> PAGE  \* Arabic  \* MERGEFORMAT </w:instrText>
    </w:r>
    <w:r w:rsidRPr="001861F9">
      <w:rPr>
        <w:b/>
        <w:bCs/>
        <w:i/>
        <w:sz w:val="20"/>
      </w:rPr>
      <w:fldChar w:fldCharType="separate"/>
    </w:r>
    <w:r w:rsidRPr="001861F9">
      <w:rPr>
        <w:b/>
        <w:bCs/>
        <w:i/>
        <w:noProof/>
        <w:sz w:val="20"/>
      </w:rPr>
      <w:t>1</w:t>
    </w:r>
    <w:r w:rsidRPr="001861F9">
      <w:rPr>
        <w:b/>
        <w:bCs/>
        <w:i/>
        <w:sz w:val="20"/>
      </w:rPr>
      <w:fldChar w:fldCharType="end"/>
    </w:r>
    <w:r w:rsidRPr="001861F9">
      <w:rPr>
        <w:i/>
        <w:sz w:val="20"/>
      </w:rPr>
      <w:t xml:space="preserve"> of </w:t>
    </w:r>
    <w:r w:rsidRPr="001861F9">
      <w:rPr>
        <w:b/>
        <w:bCs/>
        <w:i/>
        <w:sz w:val="20"/>
      </w:rPr>
      <w:fldChar w:fldCharType="begin"/>
    </w:r>
    <w:r w:rsidRPr="001861F9">
      <w:rPr>
        <w:b/>
        <w:bCs/>
        <w:i/>
        <w:sz w:val="20"/>
      </w:rPr>
      <w:instrText xml:space="preserve"> NUMPAGES  \* Arabic  \* MERGEFORMAT </w:instrText>
    </w:r>
    <w:r w:rsidRPr="001861F9">
      <w:rPr>
        <w:b/>
        <w:bCs/>
        <w:i/>
        <w:sz w:val="20"/>
      </w:rPr>
      <w:fldChar w:fldCharType="separate"/>
    </w:r>
    <w:r w:rsidRPr="001861F9">
      <w:rPr>
        <w:b/>
        <w:bCs/>
        <w:i/>
        <w:noProof/>
        <w:sz w:val="20"/>
      </w:rPr>
      <w:t>2</w:t>
    </w:r>
    <w:r w:rsidRPr="001861F9">
      <w:rPr>
        <w:b/>
        <w:bCs/>
        <w:i/>
        <w:sz w:val="20"/>
      </w:rPr>
      <w:fldChar w:fldCharType="end"/>
    </w:r>
  </w:p>
  <w:p w14:paraId="30D92025" w14:textId="50BD7C86" w:rsidR="00BB0E5F" w:rsidRDefault="00BB0E5F" w:rsidP="001861F9">
    <w:pPr>
      <w:spacing w:line="229" w:lineRule="exact"/>
      <w:ind w:left="20"/>
    </w:pPr>
    <w:r w:rsidRPr="00BB0E5F">
      <w:rPr>
        <w:sz w:val="16"/>
        <w:szCs w:val="14"/>
      </w:rPr>
      <w:t xml:space="preserve">Nutritional Care of Infants in the Neonatal Unit Guideline </w:t>
    </w:r>
    <w:r w:rsidR="00AD069B">
      <w:rPr>
        <w:sz w:val="16"/>
        <w:szCs w:val="14"/>
      </w:rPr>
      <w:t>v3.0 ratified March</w:t>
    </w:r>
    <w:r w:rsidR="00B45DBA" w:rsidRPr="00BB0E5F">
      <w:rPr>
        <w:sz w:val="16"/>
        <w:szCs w:val="14"/>
      </w:rPr>
      <w:t xml:space="preserve"> </w:t>
    </w:r>
    <w:r w:rsidRPr="00BB0E5F">
      <w:rPr>
        <w:sz w:val="16"/>
        <w:szCs w:val="14"/>
      </w:rPr>
      <w:t>202</w:t>
    </w:r>
    <w:r w:rsidR="00B45DBA">
      <w:rPr>
        <w:sz w:val="16"/>
        <w:szCs w:val="14"/>
      </w:rPr>
      <w:t>3</w:t>
    </w:r>
    <w:r w:rsidRPr="00BB0E5F">
      <w:rPr>
        <w:sz w:val="16"/>
        <w:szCs w:val="14"/>
      </w:rPr>
      <w:t xml:space="preserve"> </w:t>
    </w:r>
    <w:r>
      <w:tab/>
      <w:t xml:space="preserve">            </w:t>
    </w:r>
  </w:p>
  <w:p w14:paraId="17EC6897" w14:textId="34801602" w:rsidR="001861F9" w:rsidRPr="00BB0E5F" w:rsidRDefault="001861F9" w:rsidP="001861F9">
    <w:pPr>
      <w:spacing w:line="229" w:lineRule="exact"/>
      <w:ind w:left="20"/>
      <w:rPr>
        <w:rFonts w:eastAsia="Arial" w:cs="Arial"/>
        <w:sz w:val="16"/>
        <w:szCs w:val="16"/>
      </w:rPr>
    </w:pPr>
    <w:r w:rsidRPr="00BB0E5F">
      <w:rPr>
        <w:i/>
        <w:sz w:val="16"/>
        <w:szCs w:val="16"/>
      </w:rPr>
      <w:t>Neonatal</w:t>
    </w:r>
    <w:r w:rsidRPr="00BB0E5F">
      <w:rPr>
        <w:i/>
        <w:spacing w:val="-20"/>
        <w:sz w:val="16"/>
        <w:szCs w:val="16"/>
      </w:rPr>
      <w:t xml:space="preserve"> </w:t>
    </w:r>
    <w:r w:rsidRPr="00BB0E5F">
      <w:rPr>
        <w:i/>
        <w:sz w:val="16"/>
        <w:szCs w:val="16"/>
      </w:rPr>
      <w:t>Generic</w:t>
    </w:r>
    <w:r w:rsidRPr="00BB0E5F">
      <w:rPr>
        <w:i/>
        <w:spacing w:val="-19"/>
        <w:sz w:val="16"/>
        <w:szCs w:val="16"/>
      </w:rPr>
      <w:t xml:space="preserve"> </w:t>
    </w:r>
    <w:r w:rsidRPr="00BB0E5F">
      <w:rPr>
        <w:i/>
        <w:sz w:val="16"/>
        <w:szCs w:val="16"/>
      </w:rPr>
      <w:t>email:</w:t>
    </w:r>
    <w:r w:rsidRPr="00BB0E5F">
      <w:rPr>
        <w:i/>
        <w:spacing w:val="-16"/>
        <w:sz w:val="16"/>
        <w:szCs w:val="16"/>
      </w:rPr>
      <w:t xml:space="preserve"> </w:t>
    </w:r>
    <w:hyperlink r:id="rId1">
      <w:r w:rsidRPr="00BB0E5F">
        <w:rPr>
          <w:color w:val="0000FF"/>
          <w:sz w:val="16"/>
          <w:szCs w:val="16"/>
          <w:u w:val="single" w:color="0000FF"/>
        </w:rPr>
        <w:t>england.tv-w-neonatalnetwork@nhs.net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7AF2" w14:textId="77777777" w:rsidR="00AD069B" w:rsidRDefault="00AD0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6C4B5" w14:textId="77777777" w:rsidR="00C05F17" w:rsidRDefault="00C05F17" w:rsidP="00D5032B">
      <w:r>
        <w:separator/>
      </w:r>
    </w:p>
  </w:footnote>
  <w:footnote w:type="continuationSeparator" w:id="0">
    <w:p w14:paraId="09CA6CE4" w14:textId="77777777" w:rsidR="00C05F17" w:rsidRDefault="00C05F17" w:rsidP="00D50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E404" w14:textId="03378350" w:rsidR="00286E86" w:rsidRDefault="009465D9">
    <w:pPr>
      <w:pStyle w:val="Header"/>
    </w:pPr>
    <w:r>
      <w:rPr>
        <w:noProof/>
      </w:rPr>
      <mc:AlternateContent>
        <mc:Choice Requires="wps">
          <w:drawing>
            <wp:anchor distT="0" distB="0" distL="114300" distR="114300" simplePos="0" relativeHeight="251657216" behindDoc="1" locked="0" layoutInCell="0" allowOverlap="1" wp14:anchorId="5D2B4CEC" wp14:editId="55D6445C">
              <wp:simplePos x="0" y="0"/>
              <wp:positionH relativeFrom="margin">
                <wp:align>center</wp:align>
              </wp:positionH>
              <wp:positionV relativeFrom="margin">
                <wp:align>center</wp:align>
              </wp:positionV>
              <wp:extent cx="7190105" cy="1437640"/>
              <wp:effectExtent l="0" t="2095500" r="0" b="2048510"/>
              <wp:wrapNone/>
              <wp:docPr id="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90105" cy="1437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3B41C5" w14:textId="77777777" w:rsidR="009465D9" w:rsidRDefault="009465D9" w:rsidP="009465D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v6.1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2B4CEC" id="_x0000_t202" coordsize="21600,21600" o:spt="202" path="m,l,21600r21600,l21600,xe">
              <v:stroke joinstyle="miter"/>
              <v:path gradientshapeok="t" o:connecttype="rect"/>
            </v:shapetype>
            <v:shape id="WordArt 6" o:spid="_x0000_s1026" type="#_x0000_t202" style="position:absolute;margin-left:0;margin-top:0;width:566.15pt;height:113.2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" o:allowincell="f" filled="f" stroked="f">
              <v:stroke joinstyle="round"/>
              <o:lock v:ext="edit" shapetype="t"/>
              <v:textbox style="mso-fit-shape-to-text:t">
                <w:txbxContent>
                  <w:p w14:paraId="2B3B41C5" w14:textId="77777777" w:rsidR="009465D9" w:rsidRDefault="009465D9" w:rsidP="009465D9">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DRAFT v6.1</w:t>
                    </w:r>
                  </w:p>
                </w:txbxContent>
              </v:textbox>
              <w10:wrap anchorx="margin" anchory="margin"/>
            </v:shape>
          </w:pict>
        </mc:Fallback>
      </mc:AlternateContent>
    </w:r>
  </w:p>
  <w:p w14:paraId="14E5BADE" w14:textId="77777777" w:rsidR="00F60333" w:rsidRDefault="00F603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1215" w14:textId="03B5564E" w:rsidR="00AD069B" w:rsidRDefault="00AD06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5FCB" w14:textId="67BAC57F" w:rsidR="00AD069B" w:rsidRDefault="00AD0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78B"/>
    <w:multiLevelType w:val="hybridMultilevel"/>
    <w:tmpl w:val="3AF2E49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02B766AA"/>
    <w:multiLevelType w:val="hybridMultilevel"/>
    <w:tmpl w:val="81062112"/>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 w15:restartNumberingAfterBreak="0">
    <w:nsid w:val="07364861"/>
    <w:multiLevelType w:val="hybridMultilevel"/>
    <w:tmpl w:val="C74A0212"/>
    <w:lvl w:ilvl="0" w:tplc="D29C5354">
      <w:numFmt w:val="bullet"/>
      <w:lvlText w:val=""/>
      <w:lvlJc w:val="left"/>
      <w:pPr>
        <w:ind w:left="441" w:hanging="229"/>
      </w:pPr>
      <w:rPr>
        <w:rFonts w:hint="default"/>
        <w:w w:val="100"/>
        <w:lang w:val="en-US" w:eastAsia="en-US" w:bidi="ar-SA"/>
      </w:rPr>
    </w:lvl>
    <w:lvl w:ilvl="1" w:tplc="5750260C">
      <w:numFmt w:val="bullet"/>
      <w:lvlText w:val="o"/>
      <w:lvlJc w:val="left"/>
      <w:pPr>
        <w:ind w:left="1653" w:hanging="360"/>
      </w:pPr>
      <w:rPr>
        <w:rFonts w:ascii="Courier New" w:eastAsia="Courier New" w:hAnsi="Courier New" w:cs="Courier New" w:hint="default"/>
        <w:w w:val="100"/>
        <w:sz w:val="22"/>
        <w:szCs w:val="22"/>
        <w:lang w:val="en-US" w:eastAsia="en-US" w:bidi="ar-SA"/>
      </w:rPr>
    </w:lvl>
    <w:lvl w:ilvl="2" w:tplc="06E61868">
      <w:numFmt w:val="bullet"/>
      <w:lvlText w:val="•"/>
      <w:lvlJc w:val="left"/>
      <w:pPr>
        <w:ind w:left="2596" w:hanging="360"/>
      </w:pPr>
      <w:rPr>
        <w:rFonts w:hint="default"/>
        <w:lang w:val="en-US" w:eastAsia="en-US" w:bidi="ar-SA"/>
      </w:rPr>
    </w:lvl>
    <w:lvl w:ilvl="3" w:tplc="BE40136E">
      <w:numFmt w:val="bullet"/>
      <w:lvlText w:val="•"/>
      <w:lvlJc w:val="left"/>
      <w:pPr>
        <w:ind w:left="3532" w:hanging="360"/>
      </w:pPr>
      <w:rPr>
        <w:rFonts w:hint="default"/>
        <w:lang w:val="en-US" w:eastAsia="en-US" w:bidi="ar-SA"/>
      </w:rPr>
    </w:lvl>
    <w:lvl w:ilvl="4" w:tplc="AD089C26">
      <w:numFmt w:val="bullet"/>
      <w:lvlText w:val="•"/>
      <w:lvlJc w:val="left"/>
      <w:pPr>
        <w:ind w:left="4468" w:hanging="360"/>
      </w:pPr>
      <w:rPr>
        <w:rFonts w:hint="default"/>
        <w:lang w:val="en-US" w:eastAsia="en-US" w:bidi="ar-SA"/>
      </w:rPr>
    </w:lvl>
    <w:lvl w:ilvl="5" w:tplc="C8EA4FE0">
      <w:numFmt w:val="bullet"/>
      <w:lvlText w:val="•"/>
      <w:lvlJc w:val="left"/>
      <w:pPr>
        <w:ind w:left="5405" w:hanging="360"/>
      </w:pPr>
      <w:rPr>
        <w:rFonts w:hint="default"/>
        <w:lang w:val="en-US" w:eastAsia="en-US" w:bidi="ar-SA"/>
      </w:rPr>
    </w:lvl>
    <w:lvl w:ilvl="6" w:tplc="CB9E2790">
      <w:numFmt w:val="bullet"/>
      <w:lvlText w:val="•"/>
      <w:lvlJc w:val="left"/>
      <w:pPr>
        <w:ind w:left="6341" w:hanging="360"/>
      </w:pPr>
      <w:rPr>
        <w:rFonts w:hint="default"/>
        <w:lang w:val="en-US" w:eastAsia="en-US" w:bidi="ar-SA"/>
      </w:rPr>
    </w:lvl>
    <w:lvl w:ilvl="7" w:tplc="29BEECFC">
      <w:numFmt w:val="bullet"/>
      <w:lvlText w:val="•"/>
      <w:lvlJc w:val="left"/>
      <w:pPr>
        <w:ind w:left="7277" w:hanging="360"/>
      </w:pPr>
      <w:rPr>
        <w:rFonts w:hint="default"/>
        <w:lang w:val="en-US" w:eastAsia="en-US" w:bidi="ar-SA"/>
      </w:rPr>
    </w:lvl>
    <w:lvl w:ilvl="8" w:tplc="4732A514">
      <w:numFmt w:val="bullet"/>
      <w:lvlText w:val="•"/>
      <w:lvlJc w:val="left"/>
      <w:pPr>
        <w:ind w:left="8213" w:hanging="360"/>
      </w:pPr>
      <w:rPr>
        <w:rFonts w:hint="default"/>
        <w:lang w:val="en-US" w:eastAsia="en-US" w:bidi="ar-SA"/>
      </w:rPr>
    </w:lvl>
  </w:abstractNum>
  <w:abstractNum w:abstractNumId="3" w15:restartNumberingAfterBreak="0">
    <w:nsid w:val="10856A75"/>
    <w:multiLevelType w:val="hybridMultilevel"/>
    <w:tmpl w:val="19F4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B58E7"/>
    <w:multiLevelType w:val="multilevel"/>
    <w:tmpl w:val="BFFE2AC0"/>
    <w:lvl w:ilvl="0">
      <w:start w:val="1"/>
      <w:numFmt w:val="decimal"/>
      <w:lvlText w:val="%1"/>
      <w:lvlJc w:val="left"/>
      <w:pPr>
        <w:ind w:left="640" w:hanging="428"/>
      </w:pPr>
      <w:rPr>
        <w:rFonts w:ascii="Arial MT" w:eastAsia="Arial MT" w:hAnsi="Arial MT" w:cs="Arial MT" w:hint="default"/>
        <w:w w:val="100"/>
        <w:sz w:val="22"/>
        <w:szCs w:val="22"/>
        <w:lang w:val="en-US" w:eastAsia="en-US" w:bidi="ar-SA"/>
      </w:rPr>
    </w:lvl>
    <w:lvl w:ilvl="1">
      <w:start w:val="1"/>
      <w:numFmt w:val="decimal"/>
      <w:lvlText w:val="%1.%2"/>
      <w:lvlJc w:val="left"/>
      <w:pPr>
        <w:ind w:left="1173" w:hanging="740"/>
      </w:pPr>
      <w:rPr>
        <w:rFonts w:ascii="Arial MT" w:eastAsia="Arial MT" w:hAnsi="Arial MT" w:cs="Arial MT" w:hint="default"/>
        <w:w w:val="100"/>
        <w:sz w:val="22"/>
        <w:szCs w:val="22"/>
        <w:lang w:val="en-US" w:eastAsia="en-US" w:bidi="ar-SA"/>
      </w:rPr>
    </w:lvl>
    <w:lvl w:ilvl="2">
      <w:numFmt w:val="bullet"/>
      <w:lvlText w:val="•"/>
      <w:lvlJc w:val="left"/>
      <w:pPr>
        <w:ind w:left="2169" w:hanging="740"/>
      </w:pPr>
      <w:rPr>
        <w:rFonts w:hint="default"/>
        <w:lang w:val="en-US" w:eastAsia="en-US" w:bidi="ar-SA"/>
      </w:rPr>
    </w:lvl>
    <w:lvl w:ilvl="3">
      <w:numFmt w:val="bullet"/>
      <w:lvlText w:val="•"/>
      <w:lvlJc w:val="left"/>
      <w:pPr>
        <w:ind w:left="3159" w:hanging="740"/>
      </w:pPr>
      <w:rPr>
        <w:rFonts w:hint="default"/>
        <w:lang w:val="en-US" w:eastAsia="en-US" w:bidi="ar-SA"/>
      </w:rPr>
    </w:lvl>
    <w:lvl w:ilvl="4">
      <w:numFmt w:val="bullet"/>
      <w:lvlText w:val="•"/>
      <w:lvlJc w:val="left"/>
      <w:pPr>
        <w:ind w:left="4148" w:hanging="740"/>
      </w:pPr>
      <w:rPr>
        <w:rFonts w:hint="default"/>
        <w:lang w:val="en-US" w:eastAsia="en-US" w:bidi="ar-SA"/>
      </w:rPr>
    </w:lvl>
    <w:lvl w:ilvl="5">
      <w:numFmt w:val="bullet"/>
      <w:lvlText w:val="•"/>
      <w:lvlJc w:val="left"/>
      <w:pPr>
        <w:ind w:left="5138" w:hanging="740"/>
      </w:pPr>
      <w:rPr>
        <w:rFonts w:hint="default"/>
        <w:lang w:val="en-US" w:eastAsia="en-US" w:bidi="ar-SA"/>
      </w:rPr>
    </w:lvl>
    <w:lvl w:ilvl="6">
      <w:numFmt w:val="bullet"/>
      <w:lvlText w:val="•"/>
      <w:lvlJc w:val="left"/>
      <w:pPr>
        <w:ind w:left="6128" w:hanging="740"/>
      </w:pPr>
      <w:rPr>
        <w:rFonts w:hint="default"/>
        <w:lang w:val="en-US" w:eastAsia="en-US" w:bidi="ar-SA"/>
      </w:rPr>
    </w:lvl>
    <w:lvl w:ilvl="7">
      <w:numFmt w:val="bullet"/>
      <w:lvlText w:val="•"/>
      <w:lvlJc w:val="left"/>
      <w:pPr>
        <w:ind w:left="7117" w:hanging="740"/>
      </w:pPr>
      <w:rPr>
        <w:rFonts w:hint="default"/>
        <w:lang w:val="en-US" w:eastAsia="en-US" w:bidi="ar-SA"/>
      </w:rPr>
    </w:lvl>
    <w:lvl w:ilvl="8">
      <w:numFmt w:val="bullet"/>
      <w:lvlText w:val="•"/>
      <w:lvlJc w:val="left"/>
      <w:pPr>
        <w:ind w:left="8107" w:hanging="740"/>
      </w:pPr>
      <w:rPr>
        <w:rFonts w:hint="default"/>
        <w:lang w:val="en-US" w:eastAsia="en-US" w:bidi="ar-SA"/>
      </w:rPr>
    </w:lvl>
  </w:abstractNum>
  <w:abstractNum w:abstractNumId="5" w15:restartNumberingAfterBreak="0">
    <w:nsid w:val="11A64F31"/>
    <w:multiLevelType w:val="hybridMultilevel"/>
    <w:tmpl w:val="A5A2C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528D8"/>
    <w:multiLevelType w:val="multilevel"/>
    <w:tmpl w:val="3B929A00"/>
    <w:lvl w:ilvl="0">
      <w:start w:val="6"/>
      <w:numFmt w:val="decimal"/>
      <w:lvlText w:val="%1"/>
      <w:lvlJc w:val="left"/>
      <w:pPr>
        <w:ind w:left="360" w:hanging="360"/>
      </w:pPr>
      <w:rPr>
        <w:rFonts w:hint="default"/>
      </w:rPr>
    </w:lvl>
    <w:lvl w:ilvl="1">
      <w:start w:val="3"/>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592" w:hanging="1800"/>
      </w:pPr>
      <w:rPr>
        <w:rFonts w:hint="default"/>
      </w:rPr>
    </w:lvl>
  </w:abstractNum>
  <w:abstractNum w:abstractNumId="7" w15:restartNumberingAfterBreak="0">
    <w:nsid w:val="17BC3C7B"/>
    <w:multiLevelType w:val="hybridMultilevel"/>
    <w:tmpl w:val="4EEC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C95"/>
    <w:multiLevelType w:val="hybridMultilevel"/>
    <w:tmpl w:val="1742A796"/>
    <w:lvl w:ilvl="0" w:tplc="C1C07920">
      <w:start w:val="1"/>
      <w:numFmt w:val="bullet"/>
      <w:lvlText w:val=""/>
      <w:lvlJc w:val="left"/>
      <w:pPr>
        <w:ind w:left="580" w:hanging="360"/>
      </w:pPr>
      <w:rPr>
        <w:rFonts w:ascii="Symbol" w:eastAsia="Symbol" w:hAnsi="Symbol" w:hint="default"/>
        <w:sz w:val="24"/>
        <w:szCs w:val="24"/>
      </w:rPr>
    </w:lvl>
    <w:lvl w:ilvl="1" w:tplc="66869E68">
      <w:start w:val="1"/>
      <w:numFmt w:val="bullet"/>
      <w:lvlText w:val="•"/>
      <w:lvlJc w:val="left"/>
      <w:pPr>
        <w:ind w:left="1618" w:hanging="360"/>
      </w:pPr>
      <w:rPr>
        <w:rFonts w:hint="default"/>
      </w:rPr>
    </w:lvl>
    <w:lvl w:ilvl="2" w:tplc="791EF21E">
      <w:start w:val="1"/>
      <w:numFmt w:val="bullet"/>
      <w:lvlText w:val="•"/>
      <w:lvlJc w:val="left"/>
      <w:pPr>
        <w:ind w:left="2657" w:hanging="360"/>
      </w:pPr>
      <w:rPr>
        <w:rFonts w:hint="default"/>
      </w:rPr>
    </w:lvl>
    <w:lvl w:ilvl="3" w:tplc="EAF66184">
      <w:start w:val="1"/>
      <w:numFmt w:val="bullet"/>
      <w:lvlText w:val="•"/>
      <w:lvlJc w:val="left"/>
      <w:pPr>
        <w:ind w:left="3695" w:hanging="360"/>
      </w:pPr>
      <w:rPr>
        <w:rFonts w:hint="default"/>
      </w:rPr>
    </w:lvl>
    <w:lvl w:ilvl="4" w:tplc="5BA2B584">
      <w:start w:val="1"/>
      <w:numFmt w:val="bullet"/>
      <w:lvlText w:val="•"/>
      <w:lvlJc w:val="left"/>
      <w:pPr>
        <w:ind w:left="4734" w:hanging="360"/>
      </w:pPr>
      <w:rPr>
        <w:rFonts w:hint="default"/>
      </w:rPr>
    </w:lvl>
    <w:lvl w:ilvl="5" w:tplc="210C381A">
      <w:start w:val="1"/>
      <w:numFmt w:val="bullet"/>
      <w:lvlText w:val="•"/>
      <w:lvlJc w:val="left"/>
      <w:pPr>
        <w:ind w:left="5773" w:hanging="360"/>
      </w:pPr>
      <w:rPr>
        <w:rFonts w:hint="default"/>
      </w:rPr>
    </w:lvl>
    <w:lvl w:ilvl="6" w:tplc="BAD86CFC">
      <w:start w:val="1"/>
      <w:numFmt w:val="bullet"/>
      <w:lvlText w:val="•"/>
      <w:lvlJc w:val="left"/>
      <w:pPr>
        <w:ind w:left="6811" w:hanging="360"/>
      </w:pPr>
      <w:rPr>
        <w:rFonts w:hint="default"/>
      </w:rPr>
    </w:lvl>
    <w:lvl w:ilvl="7" w:tplc="89B0CA64">
      <w:start w:val="1"/>
      <w:numFmt w:val="bullet"/>
      <w:lvlText w:val="•"/>
      <w:lvlJc w:val="left"/>
      <w:pPr>
        <w:ind w:left="7850" w:hanging="360"/>
      </w:pPr>
      <w:rPr>
        <w:rFonts w:hint="default"/>
      </w:rPr>
    </w:lvl>
    <w:lvl w:ilvl="8" w:tplc="D3D077F4">
      <w:start w:val="1"/>
      <w:numFmt w:val="bullet"/>
      <w:lvlText w:val="•"/>
      <w:lvlJc w:val="left"/>
      <w:pPr>
        <w:ind w:left="8889" w:hanging="360"/>
      </w:pPr>
      <w:rPr>
        <w:rFonts w:hint="default"/>
      </w:rPr>
    </w:lvl>
  </w:abstractNum>
  <w:abstractNum w:abstractNumId="9" w15:restartNumberingAfterBreak="0">
    <w:nsid w:val="1BA54763"/>
    <w:multiLevelType w:val="hybridMultilevel"/>
    <w:tmpl w:val="D2885434"/>
    <w:lvl w:ilvl="0" w:tplc="101A09D0">
      <w:start w:val="3"/>
      <w:numFmt w:val="bullet"/>
      <w:lvlText w:val="-"/>
      <w:lvlJc w:val="left"/>
      <w:pPr>
        <w:ind w:left="1800" w:hanging="360"/>
      </w:pPr>
      <w:rPr>
        <w:rFonts w:ascii="Arial" w:eastAsia="Arial"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C9C3D48"/>
    <w:multiLevelType w:val="hybridMultilevel"/>
    <w:tmpl w:val="6CE6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A71CF"/>
    <w:multiLevelType w:val="hybridMultilevel"/>
    <w:tmpl w:val="D9B6C72E"/>
    <w:lvl w:ilvl="0" w:tplc="CBAAF688">
      <w:start w:val="1"/>
      <w:numFmt w:val="bullet"/>
      <w:lvlText w:val=""/>
      <w:lvlJc w:val="left"/>
      <w:pPr>
        <w:ind w:left="863" w:hanging="361"/>
      </w:pPr>
      <w:rPr>
        <w:rFonts w:ascii="Symbol" w:eastAsia="Symbol" w:hAnsi="Symbol" w:hint="default"/>
        <w:sz w:val="24"/>
        <w:szCs w:val="24"/>
      </w:rPr>
    </w:lvl>
    <w:lvl w:ilvl="1" w:tplc="695677B0">
      <w:start w:val="1"/>
      <w:numFmt w:val="bullet"/>
      <w:lvlText w:val=""/>
      <w:lvlJc w:val="left"/>
      <w:pPr>
        <w:ind w:left="940" w:hanging="361"/>
      </w:pPr>
      <w:rPr>
        <w:rFonts w:ascii="Symbol" w:eastAsia="Symbol" w:hAnsi="Symbol" w:hint="default"/>
        <w:sz w:val="24"/>
        <w:szCs w:val="24"/>
      </w:rPr>
    </w:lvl>
    <w:lvl w:ilvl="2" w:tplc="2E5E388C">
      <w:start w:val="1"/>
      <w:numFmt w:val="bullet"/>
      <w:lvlText w:val="•"/>
      <w:lvlJc w:val="left"/>
      <w:pPr>
        <w:ind w:left="2045" w:hanging="361"/>
      </w:pPr>
      <w:rPr>
        <w:rFonts w:hint="default"/>
      </w:rPr>
    </w:lvl>
    <w:lvl w:ilvl="3" w:tplc="9E28F81C">
      <w:start w:val="1"/>
      <w:numFmt w:val="bullet"/>
      <w:lvlText w:val="•"/>
      <w:lvlJc w:val="left"/>
      <w:pPr>
        <w:ind w:left="3150" w:hanging="361"/>
      </w:pPr>
      <w:rPr>
        <w:rFonts w:hint="default"/>
      </w:rPr>
    </w:lvl>
    <w:lvl w:ilvl="4" w:tplc="E0E8C62A">
      <w:start w:val="1"/>
      <w:numFmt w:val="bullet"/>
      <w:lvlText w:val="•"/>
      <w:lvlJc w:val="left"/>
      <w:pPr>
        <w:ind w:left="4255" w:hanging="361"/>
      </w:pPr>
      <w:rPr>
        <w:rFonts w:hint="default"/>
      </w:rPr>
    </w:lvl>
    <w:lvl w:ilvl="5" w:tplc="E0B8876E">
      <w:start w:val="1"/>
      <w:numFmt w:val="bullet"/>
      <w:lvlText w:val="•"/>
      <w:lvlJc w:val="left"/>
      <w:pPr>
        <w:ind w:left="5360" w:hanging="361"/>
      </w:pPr>
      <w:rPr>
        <w:rFonts w:hint="default"/>
      </w:rPr>
    </w:lvl>
    <w:lvl w:ilvl="6" w:tplc="FA121510">
      <w:start w:val="1"/>
      <w:numFmt w:val="bullet"/>
      <w:lvlText w:val="•"/>
      <w:lvlJc w:val="left"/>
      <w:pPr>
        <w:ind w:left="6466" w:hanging="361"/>
      </w:pPr>
      <w:rPr>
        <w:rFonts w:hint="default"/>
      </w:rPr>
    </w:lvl>
    <w:lvl w:ilvl="7" w:tplc="527E34F8">
      <w:start w:val="1"/>
      <w:numFmt w:val="bullet"/>
      <w:lvlText w:val="•"/>
      <w:lvlJc w:val="left"/>
      <w:pPr>
        <w:ind w:left="7571" w:hanging="361"/>
      </w:pPr>
      <w:rPr>
        <w:rFonts w:hint="default"/>
      </w:rPr>
    </w:lvl>
    <w:lvl w:ilvl="8" w:tplc="9452A3B8">
      <w:start w:val="1"/>
      <w:numFmt w:val="bullet"/>
      <w:lvlText w:val="•"/>
      <w:lvlJc w:val="left"/>
      <w:pPr>
        <w:ind w:left="8676" w:hanging="361"/>
      </w:pPr>
      <w:rPr>
        <w:rFonts w:hint="default"/>
      </w:rPr>
    </w:lvl>
  </w:abstractNum>
  <w:abstractNum w:abstractNumId="12" w15:restartNumberingAfterBreak="0">
    <w:nsid w:val="22764594"/>
    <w:multiLevelType w:val="multilevel"/>
    <w:tmpl w:val="48A8E492"/>
    <w:lvl w:ilvl="0">
      <w:start w:val="1"/>
      <w:numFmt w:val="bullet"/>
      <w:lvlText w:val=""/>
      <w:lvlJc w:val="left"/>
      <w:pPr>
        <w:ind w:left="502" w:hanging="403"/>
      </w:pPr>
      <w:rPr>
        <w:rFonts w:ascii="Symbol" w:hAnsi="Symbol" w:hint="default"/>
      </w:rPr>
    </w:lvl>
    <w:lvl w:ilvl="1">
      <w:start w:val="1"/>
      <w:numFmt w:val="decimal"/>
      <w:lvlText w:val="%1.%2"/>
      <w:lvlJc w:val="left"/>
      <w:pPr>
        <w:ind w:left="502" w:hanging="403"/>
        <w:jc w:val="right"/>
      </w:pPr>
      <w:rPr>
        <w:rFonts w:ascii="Arial" w:eastAsia="Arial" w:hAnsi="Arial" w:hint="default"/>
        <w:sz w:val="24"/>
        <w:szCs w:val="24"/>
      </w:rPr>
    </w:lvl>
    <w:lvl w:ilvl="2">
      <w:start w:val="1"/>
      <w:numFmt w:val="bullet"/>
      <w:lvlText w:val=""/>
      <w:lvlJc w:val="left"/>
      <w:pPr>
        <w:ind w:left="820" w:hanging="361"/>
      </w:pPr>
      <w:rPr>
        <w:rFonts w:ascii="Symbol" w:eastAsia="Symbol" w:hAnsi="Symbol" w:hint="default"/>
        <w:sz w:val="24"/>
        <w:szCs w:val="24"/>
      </w:rPr>
    </w:lvl>
    <w:lvl w:ilvl="3">
      <w:start w:val="1"/>
      <w:numFmt w:val="bullet"/>
      <w:lvlText w:val="o"/>
      <w:lvlJc w:val="left"/>
      <w:pPr>
        <w:ind w:left="1660" w:hanging="360"/>
      </w:pPr>
      <w:rPr>
        <w:rFonts w:ascii="Courier New" w:eastAsia="Courier New" w:hAnsi="Courier New" w:hint="default"/>
        <w:sz w:val="24"/>
        <w:szCs w:val="24"/>
      </w:rPr>
    </w:lvl>
    <w:lvl w:ilvl="4">
      <w:start w:val="1"/>
      <w:numFmt w:val="bullet"/>
      <w:lvlText w:val="•"/>
      <w:lvlJc w:val="left"/>
      <w:pPr>
        <w:ind w:left="1713" w:hanging="360"/>
      </w:pPr>
      <w:rPr>
        <w:rFonts w:hint="default"/>
      </w:rPr>
    </w:lvl>
    <w:lvl w:ilvl="5">
      <w:start w:val="1"/>
      <w:numFmt w:val="bullet"/>
      <w:lvlText w:val="•"/>
      <w:lvlJc w:val="left"/>
      <w:pPr>
        <w:ind w:left="3205" w:hanging="360"/>
      </w:pPr>
      <w:rPr>
        <w:rFonts w:hint="default"/>
      </w:rPr>
    </w:lvl>
    <w:lvl w:ilvl="6">
      <w:start w:val="1"/>
      <w:numFmt w:val="bullet"/>
      <w:lvlText w:val="•"/>
      <w:lvlJc w:val="left"/>
      <w:pPr>
        <w:ind w:left="4697" w:hanging="360"/>
      </w:pPr>
      <w:rPr>
        <w:rFonts w:hint="default"/>
      </w:rPr>
    </w:lvl>
    <w:lvl w:ilvl="7">
      <w:start w:val="1"/>
      <w:numFmt w:val="bullet"/>
      <w:lvlText w:val="•"/>
      <w:lvlJc w:val="left"/>
      <w:pPr>
        <w:ind w:left="6189" w:hanging="360"/>
      </w:pPr>
      <w:rPr>
        <w:rFonts w:hint="default"/>
      </w:rPr>
    </w:lvl>
    <w:lvl w:ilvl="8">
      <w:start w:val="1"/>
      <w:numFmt w:val="bullet"/>
      <w:lvlText w:val="•"/>
      <w:lvlJc w:val="left"/>
      <w:pPr>
        <w:ind w:left="7682" w:hanging="360"/>
      </w:pPr>
      <w:rPr>
        <w:rFonts w:hint="default"/>
      </w:rPr>
    </w:lvl>
  </w:abstractNum>
  <w:abstractNum w:abstractNumId="13" w15:restartNumberingAfterBreak="0">
    <w:nsid w:val="24754C63"/>
    <w:multiLevelType w:val="hybridMultilevel"/>
    <w:tmpl w:val="5608D942"/>
    <w:lvl w:ilvl="0" w:tplc="2E5E388C">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12FEA"/>
    <w:multiLevelType w:val="hybridMultilevel"/>
    <w:tmpl w:val="F110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B58D4"/>
    <w:multiLevelType w:val="hybridMultilevel"/>
    <w:tmpl w:val="10840FCA"/>
    <w:lvl w:ilvl="0" w:tplc="FA5C4A0C">
      <w:start w:val="1"/>
      <w:numFmt w:val="bullet"/>
      <w:lvlText w:val="-"/>
      <w:lvlJc w:val="left"/>
      <w:pPr>
        <w:ind w:left="193" w:hanging="96"/>
      </w:pPr>
      <w:rPr>
        <w:rFonts w:ascii="Arial" w:eastAsia="Arial" w:hAnsi="Arial" w:hint="default"/>
        <w:sz w:val="16"/>
        <w:szCs w:val="16"/>
      </w:rPr>
    </w:lvl>
    <w:lvl w:ilvl="1" w:tplc="1F0C87DA">
      <w:start w:val="1"/>
      <w:numFmt w:val="bullet"/>
      <w:lvlText w:val="•"/>
      <w:lvlJc w:val="left"/>
      <w:pPr>
        <w:ind w:left="514" w:hanging="96"/>
      </w:pPr>
      <w:rPr>
        <w:rFonts w:hint="default"/>
      </w:rPr>
    </w:lvl>
    <w:lvl w:ilvl="2" w:tplc="2FD8B7B0">
      <w:start w:val="1"/>
      <w:numFmt w:val="bullet"/>
      <w:lvlText w:val="•"/>
      <w:lvlJc w:val="left"/>
      <w:pPr>
        <w:ind w:left="834" w:hanging="96"/>
      </w:pPr>
      <w:rPr>
        <w:rFonts w:hint="default"/>
      </w:rPr>
    </w:lvl>
    <w:lvl w:ilvl="3" w:tplc="6130C78E">
      <w:start w:val="1"/>
      <w:numFmt w:val="bullet"/>
      <w:lvlText w:val="•"/>
      <w:lvlJc w:val="left"/>
      <w:pPr>
        <w:ind w:left="1155" w:hanging="96"/>
      </w:pPr>
      <w:rPr>
        <w:rFonts w:hint="default"/>
      </w:rPr>
    </w:lvl>
    <w:lvl w:ilvl="4" w:tplc="2F6C9FE6">
      <w:start w:val="1"/>
      <w:numFmt w:val="bullet"/>
      <w:lvlText w:val="•"/>
      <w:lvlJc w:val="left"/>
      <w:pPr>
        <w:ind w:left="1475" w:hanging="96"/>
      </w:pPr>
      <w:rPr>
        <w:rFonts w:hint="default"/>
      </w:rPr>
    </w:lvl>
    <w:lvl w:ilvl="5" w:tplc="C7AEE7EA">
      <w:start w:val="1"/>
      <w:numFmt w:val="bullet"/>
      <w:lvlText w:val="•"/>
      <w:lvlJc w:val="left"/>
      <w:pPr>
        <w:ind w:left="1796" w:hanging="96"/>
      </w:pPr>
      <w:rPr>
        <w:rFonts w:hint="default"/>
      </w:rPr>
    </w:lvl>
    <w:lvl w:ilvl="6" w:tplc="C196249E">
      <w:start w:val="1"/>
      <w:numFmt w:val="bullet"/>
      <w:lvlText w:val="•"/>
      <w:lvlJc w:val="left"/>
      <w:pPr>
        <w:ind w:left="2116" w:hanging="96"/>
      </w:pPr>
      <w:rPr>
        <w:rFonts w:hint="default"/>
      </w:rPr>
    </w:lvl>
    <w:lvl w:ilvl="7" w:tplc="1DFA4050">
      <w:start w:val="1"/>
      <w:numFmt w:val="bullet"/>
      <w:lvlText w:val="•"/>
      <w:lvlJc w:val="left"/>
      <w:pPr>
        <w:ind w:left="2437" w:hanging="96"/>
      </w:pPr>
      <w:rPr>
        <w:rFonts w:hint="default"/>
      </w:rPr>
    </w:lvl>
    <w:lvl w:ilvl="8" w:tplc="AAF2782C">
      <w:start w:val="1"/>
      <w:numFmt w:val="bullet"/>
      <w:lvlText w:val="•"/>
      <w:lvlJc w:val="left"/>
      <w:pPr>
        <w:ind w:left="2758" w:hanging="96"/>
      </w:pPr>
      <w:rPr>
        <w:rFonts w:hint="default"/>
      </w:rPr>
    </w:lvl>
  </w:abstractNum>
  <w:abstractNum w:abstractNumId="16" w15:restartNumberingAfterBreak="0">
    <w:nsid w:val="31CB6FDF"/>
    <w:multiLevelType w:val="hybridMultilevel"/>
    <w:tmpl w:val="2272FA7E"/>
    <w:lvl w:ilvl="0" w:tplc="587627B2">
      <w:numFmt w:val="bullet"/>
      <w:lvlText w:val=""/>
      <w:lvlJc w:val="left"/>
      <w:pPr>
        <w:ind w:left="338" w:hanging="228"/>
      </w:pPr>
      <w:rPr>
        <w:rFonts w:ascii="Symbol" w:eastAsia="Symbol" w:hAnsi="Symbol" w:cs="Symbol" w:hint="default"/>
        <w:w w:val="100"/>
        <w:sz w:val="22"/>
        <w:szCs w:val="22"/>
        <w:lang w:val="en-US" w:eastAsia="en-US" w:bidi="ar-SA"/>
      </w:rPr>
    </w:lvl>
    <w:lvl w:ilvl="1" w:tplc="3B50C426">
      <w:numFmt w:val="bullet"/>
      <w:lvlText w:val="•"/>
      <w:lvlJc w:val="left"/>
      <w:pPr>
        <w:ind w:left="1044" w:hanging="228"/>
      </w:pPr>
      <w:rPr>
        <w:rFonts w:hint="default"/>
        <w:lang w:val="en-US" w:eastAsia="en-US" w:bidi="ar-SA"/>
      </w:rPr>
    </w:lvl>
    <w:lvl w:ilvl="2" w:tplc="628866C8">
      <w:numFmt w:val="bullet"/>
      <w:lvlText w:val="•"/>
      <w:lvlJc w:val="left"/>
      <w:pPr>
        <w:ind w:left="1749" w:hanging="228"/>
      </w:pPr>
      <w:rPr>
        <w:rFonts w:hint="default"/>
        <w:lang w:val="en-US" w:eastAsia="en-US" w:bidi="ar-SA"/>
      </w:rPr>
    </w:lvl>
    <w:lvl w:ilvl="3" w:tplc="797E67BE">
      <w:numFmt w:val="bullet"/>
      <w:lvlText w:val="•"/>
      <w:lvlJc w:val="left"/>
      <w:pPr>
        <w:ind w:left="2453" w:hanging="228"/>
      </w:pPr>
      <w:rPr>
        <w:rFonts w:hint="default"/>
        <w:lang w:val="en-US" w:eastAsia="en-US" w:bidi="ar-SA"/>
      </w:rPr>
    </w:lvl>
    <w:lvl w:ilvl="4" w:tplc="57F81B6C">
      <w:numFmt w:val="bullet"/>
      <w:lvlText w:val="•"/>
      <w:lvlJc w:val="left"/>
      <w:pPr>
        <w:ind w:left="3158" w:hanging="228"/>
      </w:pPr>
      <w:rPr>
        <w:rFonts w:hint="default"/>
        <w:lang w:val="en-US" w:eastAsia="en-US" w:bidi="ar-SA"/>
      </w:rPr>
    </w:lvl>
    <w:lvl w:ilvl="5" w:tplc="707A5706">
      <w:numFmt w:val="bullet"/>
      <w:lvlText w:val="•"/>
      <w:lvlJc w:val="left"/>
      <w:pPr>
        <w:ind w:left="3862" w:hanging="228"/>
      </w:pPr>
      <w:rPr>
        <w:rFonts w:hint="default"/>
        <w:lang w:val="en-US" w:eastAsia="en-US" w:bidi="ar-SA"/>
      </w:rPr>
    </w:lvl>
    <w:lvl w:ilvl="6" w:tplc="E644592A">
      <w:numFmt w:val="bullet"/>
      <w:lvlText w:val="•"/>
      <w:lvlJc w:val="left"/>
      <w:pPr>
        <w:ind w:left="4567" w:hanging="228"/>
      </w:pPr>
      <w:rPr>
        <w:rFonts w:hint="default"/>
        <w:lang w:val="en-US" w:eastAsia="en-US" w:bidi="ar-SA"/>
      </w:rPr>
    </w:lvl>
    <w:lvl w:ilvl="7" w:tplc="03F426BE">
      <w:numFmt w:val="bullet"/>
      <w:lvlText w:val="•"/>
      <w:lvlJc w:val="left"/>
      <w:pPr>
        <w:ind w:left="5271" w:hanging="228"/>
      </w:pPr>
      <w:rPr>
        <w:rFonts w:hint="default"/>
        <w:lang w:val="en-US" w:eastAsia="en-US" w:bidi="ar-SA"/>
      </w:rPr>
    </w:lvl>
    <w:lvl w:ilvl="8" w:tplc="CE960966">
      <w:numFmt w:val="bullet"/>
      <w:lvlText w:val="•"/>
      <w:lvlJc w:val="left"/>
      <w:pPr>
        <w:ind w:left="5976" w:hanging="228"/>
      </w:pPr>
      <w:rPr>
        <w:rFonts w:hint="default"/>
        <w:lang w:val="en-US" w:eastAsia="en-US" w:bidi="ar-SA"/>
      </w:rPr>
    </w:lvl>
  </w:abstractNum>
  <w:abstractNum w:abstractNumId="17" w15:restartNumberingAfterBreak="0">
    <w:nsid w:val="336E369F"/>
    <w:multiLevelType w:val="hybridMultilevel"/>
    <w:tmpl w:val="8B98B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95D8F"/>
    <w:multiLevelType w:val="hybridMultilevel"/>
    <w:tmpl w:val="217866D0"/>
    <w:lvl w:ilvl="0" w:tplc="A92A491C">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9A67E4"/>
    <w:multiLevelType w:val="hybridMultilevel"/>
    <w:tmpl w:val="A914F30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0" w15:restartNumberingAfterBreak="0">
    <w:nsid w:val="3BAC67E9"/>
    <w:multiLevelType w:val="hybridMultilevel"/>
    <w:tmpl w:val="3982B4EE"/>
    <w:lvl w:ilvl="0" w:tplc="7BAE28F4">
      <w:start w:val="1"/>
      <w:numFmt w:val="decimal"/>
      <w:lvlText w:val="%1"/>
      <w:lvlJc w:val="left"/>
      <w:pPr>
        <w:ind w:left="1206" w:hanging="994"/>
      </w:pPr>
      <w:rPr>
        <w:rFonts w:ascii="Arial" w:eastAsia="Arial" w:hAnsi="Arial" w:cs="Arial" w:hint="default"/>
        <w:b/>
        <w:bCs/>
        <w:w w:val="100"/>
        <w:sz w:val="28"/>
        <w:szCs w:val="28"/>
        <w:lang w:val="en-US" w:eastAsia="en-US" w:bidi="ar-SA"/>
      </w:rPr>
    </w:lvl>
    <w:lvl w:ilvl="1" w:tplc="8804ACBC">
      <w:numFmt w:val="bullet"/>
      <w:lvlText w:val="•"/>
      <w:lvlJc w:val="left"/>
      <w:pPr>
        <w:ind w:left="2088" w:hanging="994"/>
      </w:pPr>
      <w:rPr>
        <w:rFonts w:hint="default"/>
        <w:lang w:val="en-US" w:eastAsia="en-US" w:bidi="ar-SA"/>
      </w:rPr>
    </w:lvl>
    <w:lvl w:ilvl="2" w:tplc="579EB2D4">
      <w:numFmt w:val="bullet"/>
      <w:lvlText w:val="•"/>
      <w:lvlJc w:val="left"/>
      <w:pPr>
        <w:ind w:left="2977" w:hanging="994"/>
      </w:pPr>
      <w:rPr>
        <w:rFonts w:hint="default"/>
        <w:lang w:val="en-US" w:eastAsia="en-US" w:bidi="ar-SA"/>
      </w:rPr>
    </w:lvl>
    <w:lvl w:ilvl="3" w:tplc="198461E6">
      <w:numFmt w:val="bullet"/>
      <w:lvlText w:val="•"/>
      <w:lvlJc w:val="left"/>
      <w:pPr>
        <w:ind w:left="3865" w:hanging="994"/>
      </w:pPr>
      <w:rPr>
        <w:rFonts w:hint="default"/>
        <w:lang w:val="en-US" w:eastAsia="en-US" w:bidi="ar-SA"/>
      </w:rPr>
    </w:lvl>
    <w:lvl w:ilvl="4" w:tplc="1974C56E">
      <w:numFmt w:val="bullet"/>
      <w:lvlText w:val="•"/>
      <w:lvlJc w:val="left"/>
      <w:pPr>
        <w:ind w:left="4754" w:hanging="994"/>
      </w:pPr>
      <w:rPr>
        <w:rFonts w:hint="default"/>
        <w:lang w:val="en-US" w:eastAsia="en-US" w:bidi="ar-SA"/>
      </w:rPr>
    </w:lvl>
    <w:lvl w:ilvl="5" w:tplc="B4BAF648">
      <w:numFmt w:val="bullet"/>
      <w:lvlText w:val="•"/>
      <w:lvlJc w:val="left"/>
      <w:pPr>
        <w:ind w:left="5643" w:hanging="994"/>
      </w:pPr>
      <w:rPr>
        <w:rFonts w:hint="default"/>
        <w:lang w:val="en-US" w:eastAsia="en-US" w:bidi="ar-SA"/>
      </w:rPr>
    </w:lvl>
    <w:lvl w:ilvl="6" w:tplc="B8B0B72A">
      <w:numFmt w:val="bullet"/>
      <w:lvlText w:val="•"/>
      <w:lvlJc w:val="left"/>
      <w:pPr>
        <w:ind w:left="6531" w:hanging="994"/>
      </w:pPr>
      <w:rPr>
        <w:rFonts w:hint="default"/>
        <w:lang w:val="en-US" w:eastAsia="en-US" w:bidi="ar-SA"/>
      </w:rPr>
    </w:lvl>
    <w:lvl w:ilvl="7" w:tplc="583C63E4">
      <w:numFmt w:val="bullet"/>
      <w:lvlText w:val="•"/>
      <w:lvlJc w:val="left"/>
      <w:pPr>
        <w:ind w:left="7420" w:hanging="994"/>
      </w:pPr>
      <w:rPr>
        <w:rFonts w:hint="default"/>
        <w:lang w:val="en-US" w:eastAsia="en-US" w:bidi="ar-SA"/>
      </w:rPr>
    </w:lvl>
    <w:lvl w:ilvl="8" w:tplc="9340999C">
      <w:numFmt w:val="bullet"/>
      <w:lvlText w:val="•"/>
      <w:lvlJc w:val="left"/>
      <w:pPr>
        <w:ind w:left="8309" w:hanging="994"/>
      </w:pPr>
      <w:rPr>
        <w:rFonts w:hint="default"/>
        <w:lang w:val="en-US" w:eastAsia="en-US" w:bidi="ar-SA"/>
      </w:rPr>
    </w:lvl>
  </w:abstractNum>
  <w:abstractNum w:abstractNumId="21" w15:restartNumberingAfterBreak="0">
    <w:nsid w:val="41F80639"/>
    <w:multiLevelType w:val="multilevel"/>
    <w:tmpl w:val="D6FACAFE"/>
    <w:lvl w:ilvl="0">
      <w:start w:val="3"/>
      <w:numFmt w:val="decimal"/>
      <w:lvlText w:val="%1"/>
      <w:lvlJc w:val="left"/>
      <w:pPr>
        <w:ind w:left="1206" w:hanging="994"/>
      </w:pPr>
      <w:rPr>
        <w:rFonts w:ascii="Arial" w:eastAsia="Arial" w:hAnsi="Arial" w:cs="Arial" w:hint="default"/>
        <w:b/>
        <w:bCs/>
        <w:w w:val="100"/>
        <w:sz w:val="28"/>
        <w:szCs w:val="28"/>
        <w:lang w:val="en-US" w:eastAsia="en-US" w:bidi="ar-SA"/>
      </w:rPr>
    </w:lvl>
    <w:lvl w:ilvl="1">
      <w:start w:val="1"/>
      <w:numFmt w:val="decimal"/>
      <w:lvlText w:val="%1.%2"/>
      <w:lvlJc w:val="left"/>
      <w:pPr>
        <w:ind w:left="1206" w:hanging="994"/>
      </w:pPr>
      <w:rPr>
        <w:rFonts w:ascii="Arial" w:eastAsia="Arial" w:hAnsi="Arial" w:cs="Arial" w:hint="default"/>
        <w:b/>
        <w:bCs/>
        <w:w w:val="99"/>
        <w:sz w:val="24"/>
        <w:szCs w:val="24"/>
        <w:lang w:val="en-US" w:eastAsia="en-US" w:bidi="ar-SA"/>
      </w:rPr>
    </w:lvl>
    <w:lvl w:ilvl="2">
      <w:numFmt w:val="bullet"/>
      <w:lvlText w:val="•"/>
      <w:lvlJc w:val="left"/>
      <w:pPr>
        <w:ind w:left="2977" w:hanging="994"/>
      </w:pPr>
      <w:rPr>
        <w:rFonts w:hint="default"/>
        <w:lang w:val="en-US" w:eastAsia="en-US" w:bidi="ar-SA"/>
      </w:rPr>
    </w:lvl>
    <w:lvl w:ilvl="3">
      <w:numFmt w:val="bullet"/>
      <w:lvlText w:val="•"/>
      <w:lvlJc w:val="left"/>
      <w:pPr>
        <w:ind w:left="3865" w:hanging="994"/>
      </w:pPr>
      <w:rPr>
        <w:rFonts w:hint="default"/>
        <w:lang w:val="en-US" w:eastAsia="en-US" w:bidi="ar-SA"/>
      </w:rPr>
    </w:lvl>
    <w:lvl w:ilvl="4">
      <w:numFmt w:val="bullet"/>
      <w:lvlText w:val="•"/>
      <w:lvlJc w:val="left"/>
      <w:pPr>
        <w:ind w:left="4754" w:hanging="994"/>
      </w:pPr>
      <w:rPr>
        <w:rFonts w:hint="default"/>
        <w:lang w:val="en-US" w:eastAsia="en-US" w:bidi="ar-SA"/>
      </w:rPr>
    </w:lvl>
    <w:lvl w:ilvl="5">
      <w:numFmt w:val="bullet"/>
      <w:lvlText w:val="•"/>
      <w:lvlJc w:val="left"/>
      <w:pPr>
        <w:ind w:left="5643" w:hanging="994"/>
      </w:pPr>
      <w:rPr>
        <w:rFonts w:hint="default"/>
        <w:lang w:val="en-US" w:eastAsia="en-US" w:bidi="ar-SA"/>
      </w:rPr>
    </w:lvl>
    <w:lvl w:ilvl="6">
      <w:numFmt w:val="bullet"/>
      <w:lvlText w:val="•"/>
      <w:lvlJc w:val="left"/>
      <w:pPr>
        <w:ind w:left="6531" w:hanging="994"/>
      </w:pPr>
      <w:rPr>
        <w:rFonts w:hint="default"/>
        <w:lang w:val="en-US" w:eastAsia="en-US" w:bidi="ar-SA"/>
      </w:rPr>
    </w:lvl>
    <w:lvl w:ilvl="7">
      <w:numFmt w:val="bullet"/>
      <w:lvlText w:val="•"/>
      <w:lvlJc w:val="left"/>
      <w:pPr>
        <w:ind w:left="7420" w:hanging="994"/>
      </w:pPr>
      <w:rPr>
        <w:rFonts w:hint="default"/>
        <w:lang w:val="en-US" w:eastAsia="en-US" w:bidi="ar-SA"/>
      </w:rPr>
    </w:lvl>
    <w:lvl w:ilvl="8">
      <w:numFmt w:val="bullet"/>
      <w:lvlText w:val="•"/>
      <w:lvlJc w:val="left"/>
      <w:pPr>
        <w:ind w:left="8309" w:hanging="994"/>
      </w:pPr>
      <w:rPr>
        <w:rFonts w:hint="default"/>
        <w:lang w:val="en-US" w:eastAsia="en-US" w:bidi="ar-SA"/>
      </w:rPr>
    </w:lvl>
  </w:abstractNum>
  <w:abstractNum w:abstractNumId="22" w15:restartNumberingAfterBreak="0">
    <w:nsid w:val="445F43D6"/>
    <w:multiLevelType w:val="hybridMultilevel"/>
    <w:tmpl w:val="5D8079AC"/>
    <w:lvl w:ilvl="0" w:tplc="2B969F80">
      <w:numFmt w:val="bullet"/>
      <w:lvlText w:val=""/>
      <w:lvlJc w:val="left"/>
      <w:pPr>
        <w:ind w:left="933" w:hanging="360"/>
      </w:pPr>
      <w:rPr>
        <w:rFonts w:ascii="Symbol" w:eastAsia="Symbol" w:hAnsi="Symbol" w:cs="Symbol" w:hint="default"/>
        <w:w w:val="100"/>
        <w:sz w:val="22"/>
        <w:szCs w:val="22"/>
        <w:lang w:val="en-US" w:eastAsia="en-US" w:bidi="ar-SA"/>
      </w:rPr>
    </w:lvl>
    <w:lvl w:ilvl="1" w:tplc="9314F992">
      <w:numFmt w:val="bullet"/>
      <w:lvlText w:val=""/>
      <w:lvlJc w:val="left"/>
      <w:pPr>
        <w:ind w:left="1653" w:hanging="360"/>
      </w:pPr>
      <w:rPr>
        <w:rFonts w:ascii="Wingdings" w:eastAsia="Wingdings" w:hAnsi="Wingdings" w:cs="Wingdings" w:hint="default"/>
        <w:w w:val="100"/>
        <w:sz w:val="22"/>
        <w:szCs w:val="22"/>
        <w:lang w:val="en-US" w:eastAsia="en-US" w:bidi="ar-SA"/>
      </w:rPr>
    </w:lvl>
    <w:lvl w:ilvl="2" w:tplc="E25470B0">
      <w:numFmt w:val="bullet"/>
      <w:lvlText w:val="•"/>
      <w:lvlJc w:val="left"/>
      <w:pPr>
        <w:ind w:left="2596" w:hanging="360"/>
      </w:pPr>
      <w:rPr>
        <w:rFonts w:hint="default"/>
        <w:lang w:val="en-US" w:eastAsia="en-US" w:bidi="ar-SA"/>
      </w:rPr>
    </w:lvl>
    <w:lvl w:ilvl="3" w:tplc="A236764E">
      <w:numFmt w:val="bullet"/>
      <w:lvlText w:val="•"/>
      <w:lvlJc w:val="left"/>
      <w:pPr>
        <w:ind w:left="3532" w:hanging="360"/>
      </w:pPr>
      <w:rPr>
        <w:rFonts w:hint="default"/>
        <w:lang w:val="en-US" w:eastAsia="en-US" w:bidi="ar-SA"/>
      </w:rPr>
    </w:lvl>
    <w:lvl w:ilvl="4" w:tplc="152A2CB6">
      <w:numFmt w:val="bullet"/>
      <w:lvlText w:val="•"/>
      <w:lvlJc w:val="left"/>
      <w:pPr>
        <w:ind w:left="4468" w:hanging="360"/>
      </w:pPr>
      <w:rPr>
        <w:rFonts w:hint="default"/>
        <w:lang w:val="en-US" w:eastAsia="en-US" w:bidi="ar-SA"/>
      </w:rPr>
    </w:lvl>
    <w:lvl w:ilvl="5" w:tplc="BED2FDB6">
      <w:numFmt w:val="bullet"/>
      <w:lvlText w:val="•"/>
      <w:lvlJc w:val="left"/>
      <w:pPr>
        <w:ind w:left="5405" w:hanging="360"/>
      </w:pPr>
      <w:rPr>
        <w:rFonts w:hint="default"/>
        <w:lang w:val="en-US" w:eastAsia="en-US" w:bidi="ar-SA"/>
      </w:rPr>
    </w:lvl>
    <w:lvl w:ilvl="6" w:tplc="BCF69CAE">
      <w:numFmt w:val="bullet"/>
      <w:lvlText w:val="•"/>
      <w:lvlJc w:val="left"/>
      <w:pPr>
        <w:ind w:left="6341" w:hanging="360"/>
      </w:pPr>
      <w:rPr>
        <w:rFonts w:hint="default"/>
        <w:lang w:val="en-US" w:eastAsia="en-US" w:bidi="ar-SA"/>
      </w:rPr>
    </w:lvl>
    <w:lvl w:ilvl="7" w:tplc="5B8EAA92">
      <w:numFmt w:val="bullet"/>
      <w:lvlText w:val="•"/>
      <w:lvlJc w:val="left"/>
      <w:pPr>
        <w:ind w:left="7277" w:hanging="360"/>
      </w:pPr>
      <w:rPr>
        <w:rFonts w:hint="default"/>
        <w:lang w:val="en-US" w:eastAsia="en-US" w:bidi="ar-SA"/>
      </w:rPr>
    </w:lvl>
    <w:lvl w:ilvl="8" w:tplc="0FFC8EF0">
      <w:numFmt w:val="bullet"/>
      <w:lvlText w:val="•"/>
      <w:lvlJc w:val="left"/>
      <w:pPr>
        <w:ind w:left="8213" w:hanging="360"/>
      </w:pPr>
      <w:rPr>
        <w:rFonts w:hint="default"/>
        <w:lang w:val="en-US" w:eastAsia="en-US" w:bidi="ar-SA"/>
      </w:rPr>
    </w:lvl>
  </w:abstractNum>
  <w:abstractNum w:abstractNumId="23" w15:restartNumberingAfterBreak="0">
    <w:nsid w:val="51503B82"/>
    <w:multiLevelType w:val="multilevel"/>
    <w:tmpl w:val="176A9FDC"/>
    <w:lvl w:ilvl="0">
      <w:start w:val="1"/>
      <w:numFmt w:val="decimal"/>
      <w:pStyle w:val="Heading1"/>
      <w:lvlText w:val="%1"/>
      <w:lvlJc w:val="left"/>
      <w:pPr>
        <w:tabs>
          <w:tab w:val="num" w:pos="2016"/>
        </w:tabs>
        <w:ind w:left="2016" w:hanging="2016"/>
      </w:pPr>
      <w:rPr>
        <w:rFonts w:hint="default"/>
      </w:rPr>
    </w:lvl>
    <w:lvl w:ilvl="1">
      <w:start w:val="1"/>
      <w:numFmt w:val="decimal"/>
      <w:pStyle w:val="Heading2"/>
      <w:lvlText w:val="%1.%2"/>
      <w:lvlJc w:val="left"/>
      <w:pPr>
        <w:tabs>
          <w:tab w:val="num" w:pos="2016"/>
        </w:tabs>
        <w:ind w:left="2016" w:hanging="2016"/>
      </w:pPr>
      <w:rPr>
        <w:rFonts w:hint="default"/>
      </w:rPr>
    </w:lvl>
    <w:lvl w:ilvl="2">
      <w:start w:val="1"/>
      <w:numFmt w:val="decimal"/>
      <w:lvlRestart w:val="0"/>
      <w:pStyle w:val="Heading3"/>
      <w:lvlText w:val="%1.%2.%3"/>
      <w:lvlJc w:val="left"/>
      <w:pPr>
        <w:tabs>
          <w:tab w:val="num" w:pos="2016"/>
        </w:tabs>
        <w:ind w:left="2016" w:hanging="2016"/>
      </w:pPr>
      <w:rPr>
        <w:rFonts w:hint="default"/>
      </w:rPr>
    </w:lvl>
    <w:lvl w:ilvl="3">
      <w:start w:val="1"/>
      <w:numFmt w:val="decimal"/>
      <w:pStyle w:val="Heading4"/>
      <w:lvlText w:val="%1.%2.%3.%4"/>
      <w:lvlJc w:val="left"/>
      <w:pPr>
        <w:tabs>
          <w:tab w:val="num" w:pos="1021"/>
        </w:tabs>
        <w:ind w:left="1021" w:hanging="1021"/>
      </w:pPr>
      <w:rPr>
        <w:rFonts w:hint="default"/>
      </w:rPr>
    </w:lvl>
    <w:lvl w:ilvl="4">
      <w:start w:val="1"/>
      <w:numFmt w:val="decimal"/>
      <w:pStyle w:val="Heading5"/>
      <w:lvlText w:val="%1.%2.%3.%4.%5"/>
      <w:lvlJc w:val="left"/>
      <w:pPr>
        <w:tabs>
          <w:tab w:val="num" w:pos="2149"/>
        </w:tabs>
        <w:ind w:left="1730" w:hanging="1021"/>
      </w:pPr>
      <w:rPr>
        <w:rFonts w:hint="default"/>
      </w:rPr>
    </w:lvl>
    <w:lvl w:ilvl="5">
      <w:start w:val="1"/>
      <w:numFmt w:val="decimal"/>
      <w:pStyle w:val="Heading6"/>
      <w:lvlText w:val="%1.%2.%3.%4.%5.%6"/>
      <w:lvlJc w:val="left"/>
      <w:pPr>
        <w:tabs>
          <w:tab w:val="num" w:pos="1440"/>
        </w:tabs>
        <w:ind w:left="1021" w:hanging="1021"/>
      </w:pPr>
      <w:rPr>
        <w:rFonts w:hint="default"/>
      </w:rPr>
    </w:lvl>
    <w:lvl w:ilvl="6">
      <w:start w:val="1"/>
      <w:numFmt w:val="decimal"/>
      <w:pStyle w:val="Heading7"/>
      <w:lvlText w:val="%1.%2.%3.%4.%5.%6.%7"/>
      <w:lvlJc w:val="left"/>
      <w:pPr>
        <w:tabs>
          <w:tab w:val="num" w:pos="1800"/>
        </w:tabs>
        <w:ind w:left="1021" w:hanging="1021"/>
      </w:pPr>
      <w:rPr>
        <w:rFonts w:hint="default"/>
      </w:rPr>
    </w:lvl>
    <w:lvl w:ilvl="7">
      <w:start w:val="1"/>
      <w:numFmt w:val="decimal"/>
      <w:pStyle w:val="Heading8"/>
      <w:lvlText w:val="%1.%2.%3.%4.%5.%6.%7.%8"/>
      <w:lvlJc w:val="left"/>
      <w:pPr>
        <w:tabs>
          <w:tab w:val="num" w:pos="1800"/>
        </w:tabs>
        <w:ind w:left="1021" w:hanging="1021"/>
      </w:pPr>
      <w:rPr>
        <w:rFonts w:hint="default"/>
      </w:rPr>
    </w:lvl>
    <w:lvl w:ilvl="8">
      <w:start w:val="1"/>
      <w:numFmt w:val="decimal"/>
      <w:pStyle w:val="Heading9"/>
      <w:lvlText w:val="%1.%2.%3.%4.%5.%6.%7.%8.%9"/>
      <w:lvlJc w:val="left"/>
      <w:pPr>
        <w:tabs>
          <w:tab w:val="num" w:pos="2160"/>
        </w:tabs>
        <w:ind w:left="1021" w:hanging="1021"/>
      </w:pPr>
      <w:rPr>
        <w:rFonts w:hint="default"/>
      </w:rPr>
    </w:lvl>
  </w:abstractNum>
  <w:abstractNum w:abstractNumId="24" w15:restartNumberingAfterBreak="0">
    <w:nsid w:val="57120C20"/>
    <w:multiLevelType w:val="hybridMultilevel"/>
    <w:tmpl w:val="D784967C"/>
    <w:lvl w:ilvl="0" w:tplc="B282C5D2">
      <w:start w:val="1"/>
      <w:numFmt w:val="bullet"/>
      <w:lvlText w:val=""/>
      <w:lvlJc w:val="left"/>
      <w:pPr>
        <w:ind w:left="460" w:hanging="360"/>
      </w:pPr>
      <w:rPr>
        <w:rFonts w:ascii="Symbol" w:eastAsia="Symbol" w:hAnsi="Symbol" w:hint="default"/>
        <w:sz w:val="24"/>
        <w:szCs w:val="24"/>
      </w:rPr>
    </w:lvl>
    <w:lvl w:ilvl="1" w:tplc="87D6A49E">
      <w:start w:val="1"/>
      <w:numFmt w:val="bullet"/>
      <w:lvlText w:val="o"/>
      <w:lvlJc w:val="left"/>
      <w:pPr>
        <w:ind w:left="1180" w:hanging="360"/>
      </w:pPr>
      <w:rPr>
        <w:rFonts w:ascii="Courier New" w:eastAsia="Courier New" w:hAnsi="Courier New" w:hint="default"/>
        <w:sz w:val="24"/>
        <w:szCs w:val="24"/>
      </w:rPr>
    </w:lvl>
    <w:lvl w:ilvl="2" w:tplc="BA247990">
      <w:start w:val="1"/>
      <w:numFmt w:val="bullet"/>
      <w:lvlText w:val="•"/>
      <w:lvlJc w:val="left"/>
      <w:pPr>
        <w:ind w:left="2234" w:hanging="360"/>
      </w:pPr>
      <w:rPr>
        <w:rFonts w:hint="default"/>
      </w:rPr>
    </w:lvl>
    <w:lvl w:ilvl="3" w:tplc="17FC632A">
      <w:start w:val="1"/>
      <w:numFmt w:val="bullet"/>
      <w:lvlText w:val="•"/>
      <w:lvlJc w:val="left"/>
      <w:pPr>
        <w:ind w:left="3288" w:hanging="360"/>
      </w:pPr>
      <w:rPr>
        <w:rFonts w:hint="default"/>
      </w:rPr>
    </w:lvl>
    <w:lvl w:ilvl="4" w:tplc="992497D2">
      <w:start w:val="1"/>
      <w:numFmt w:val="bullet"/>
      <w:lvlText w:val="•"/>
      <w:lvlJc w:val="left"/>
      <w:pPr>
        <w:ind w:left="4342" w:hanging="360"/>
      </w:pPr>
      <w:rPr>
        <w:rFonts w:hint="default"/>
      </w:rPr>
    </w:lvl>
    <w:lvl w:ilvl="5" w:tplc="FCD873F0">
      <w:start w:val="1"/>
      <w:numFmt w:val="bullet"/>
      <w:lvlText w:val="•"/>
      <w:lvlJc w:val="left"/>
      <w:pPr>
        <w:ind w:left="5396" w:hanging="360"/>
      </w:pPr>
      <w:rPr>
        <w:rFonts w:hint="default"/>
      </w:rPr>
    </w:lvl>
    <w:lvl w:ilvl="6" w:tplc="528A0FC8">
      <w:start w:val="1"/>
      <w:numFmt w:val="bullet"/>
      <w:lvlText w:val="•"/>
      <w:lvlJc w:val="left"/>
      <w:pPr>
        <w:ind w:left="6450" w:hanging="360"/>
      </w:pPr>
      <w:rPr>
        <w:rFonts w:hint="default"/>
      </w:rPr>
    </w:lvl>
    <w:lvl w:ilvl="7" w:tplc="EF4E3D10">
      <w:start w:val="1"/>
      <w:numFmt w:val="bullet"/>
      <w:lvlText w:val="•"/>
      <w:lvlJc w:val="left"/>
      <w:pPr>
        <w:ind w:left="7504" w:hanging="360"/>
      </w:pPr>
      <w:rPr>
        <w:rFonts w:hint="default"/>
      </w:rPr>
    </w:lvl>
    <w:lvl w:ilvl="8" w:tplc="1EDAE5A2">
      <w:start w:val="1"/>
      <w:numFmt w:val="bullet"/>
      <w:lvlText w:val="•"/>
      <w:lvlJc w:val="left"/>
      <w:pPr>
        <w:ind w:left="8558" w:hanging="360"/>
      </w:pPr>
      <w:rPr>
        <w:rFonts w:hint="default"/>
      </w:rPr>
    </w:lvl>
  </w:abstractNum>
  <w:abstractNum w:abstractNumId="25" w15:restartNumberingAfterBreak="0">
    <w:nsid w:val="57A638AD"/>
    <w:multiLevelType w:val="hybridMultilevel"/>
    <w:tmpl w:val="01E2A38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6" w15:restartNumberingAfterBreak="0">
    <w:nsid w:val="58630E90"/>
    <w:multiLevelType w:val="hybridMultilevel"/>
    <w:tmpl w:val="AA6ECE62"/>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27" w15:restartNumberingAfterBreak="0">
    <w:nsid w:val="58BE2707"/>
    <w:multiLevelType w:val="hybridMultilevel"/>
    <w:tmpl w:val="1B2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E307FA"/>
    <w:multiLevelType w:val="hybridMultilevel"/>
    <w:tmpl w:val="4C64FDBA"/>
    <w:lvl w:ilvl="0" w:tplc="6FAC9442">
      <w:start w:val="1"/>
      <w:numFmt w:val="bullet"/>
      <w:lvlText w:val="-"/>
      <w:lvlJc w:val="left"/>
      <w:pPr>
        <w:ind w:left="196" w:hanging="99"/>
      </w:pPr>
      <w:rPr>
        <w:rFonts w:ascii="Arial" w:eastAsia="Arial" w:hAnsi="Arial" w:hint="default"/>
        <w:sz w:val="16"/>
        <w:szCs w:val="16"/>
      </w:rPr>
    </w:lvl>
    <w:lvl w:ilvl="1" w:tplc="22E039C0">
      <w:start w:val="1"/>
      <w:numFmt w:val="bullet"/>
      <w:lvlText w:val="•"/>
      <w:lvlJc w:val="left"/>
      <w:pPr>
        <w:ind w:left="408" w:hanging="99"/>
      </w:pPr>
      <w:rPr>
        <w:rFonts w:hint="default"/>
      </w:rPr>
    </w:lvl>
    <w:lvl w:ilvl="2" w:tplc="C9F075E0">
      <w:start w:val="1"/>
      <w:numFmt w:val="bullet"/>
      <w:lvlText w:val="•"/>
      <w:lvlJc w:val="left"/>
      <w:pPr>
        <w:ind w:left="620" w:hanging="99"/>
      </w:pPr>
      <w:rPr>
        <w:rFonts w:hint="default"/>
      </w:rPr>
    </w:lvl>
    <w:lvl w:ilvl="3" w:tplc="98C0A4BC">
      <w:start w:val="1"/>
      <w:numFmt w:val="bullet"/>
      <w:lvlText w:val="•"/>
      <w:lvlJc w:val="left"/>
      <w:pPr>
        <w:ind w:left="833" w:hanging="99"/>
      </w:pPr>
      <w:rPr>
        <w:rFonts w:hint="default"/>
      </w:rPr>
    </w:lvl>
    <w:lvl w:ilvl="4" w:tplc="5DB415D8">
      <w:start w:val="1"/>
      <w:numFmt w:val="bullet"/>
      <w:lvlText w:val="•"/>
      <w:lvlJc w:val="left"/>
      <w:pPr>
        <w:ind w:left="1045" w:hanging="99"/>
      </w:pPr>
      <w:rPr>
        <w:rFonts w:hint="default"/>
      </w:rPr>
    </w:lvl>
    <w:lvl w:ilvl="5" w:tplc="6E74B60A">
      <w:start w:val="1"/>
      <w:numFmt w:val="bullet"/>
      <w:lvlText w:val="•"/>
      <w:lvlJc w:val="left"/>
      <w:pPr>
        <w:ind w:left="1258" w:hanging="99"/>
      </w:pPr>
      <w:rPr>
        <w:rFonts w:hint="default"/>
      </w:rPr>
    </w:lvl>
    <w:lvl w:ilvl="6" w:tplc="29B45E0A">
      <w:start w:val="1"/>
      <w:numFmt w:val="bullet"/>
      <w:lvlText w:val="•"/>
      <w:lvlJc w:val="left"/>
      <w:pPr>
        <w:ind w:left="1470" w:hanging="99"/>
      </w:pPr>
      <w:rPr>
        <w:rFonts w:hint="default"/>
      </w:rPr>
    </w:lvl>
    <w:lvl w:ilvl="7" w:tplc="3A28A422">
      <w:start w:val="1"/>
      <w:numFmt w:val="bullet"/>
      <w:lvlText w:val="•"/>
      <w:lvlJc w:val="left"/>
      <w:pPr>
        <w:ind w:left="1682" w:hanging="99"/>
      </w:pPr>
      <w:rPr>
        <w:rFonts w:hint="default"/>
      </w:rPr>
    </w:lvl>
    <w:lvl w:ilvl="8" w:tplc="2F8EEA2A">
      <w:start w:val="1"/>
      <w:numFmt w:val="bullet"/>
      <w:lvlText w:val="•"/>
      <w:lvlJc w:val="left"/>
      <w:pPr>
        <w:ind w:left="1895" w:hanging="99"/>
      </w:pPr>
      <w:rPr>
        <w:rFonts w:hint="default"/>
      </w:rPr>
    </w:lvl>
  </w:abstractNum>
  <w:abstractNum w:abstractNumId="29" w15:restartNumberingAfterBreak="0">
    <w:nsid w:val="5D00231D"/>
    <w:multiLevelType w:val="hybridMultilevel"/>
    <w:tmpl w:val="AF8C060C"/>
    <w:lvl w:ilvl="0" w:tplc="3ED6FB7C">
      <w:start w:val="1"/>
      <w:numFmt w:val="bullet"/>
      <w:lvlText w:val="-"/>
      <w:lvlJc w:val="left"/>
      <w:pPr>
        <w:ind w:left="196" w:hanging="99"/>
      </w:pPr>
      <w:rPr>
        <w:rFonts w:ascii="Arial" w:eastAsia="Arial" w:hAnsi="Arial" w:hint="default"/>
        <w:sz w:val="16"/>
        <w:szCs w:val="16"/>
      </w:rPr>
    </w:lvl>
    <w:lvl w:ilvl="1" w:tplc="8A58F6DC">
      <w:start w:val="1"/>
      <w:numFmt w:val="bullet"/>
      <w:lvlText w:val="•"/>
      <w:lvlJc w:val="left"/>
      <w:pPr>
        <w:ind w:left="408" w:hanging="99"/>
      </w:pPr>
      <w:rPr>
        <w:rFonts w:hint="default"/>
      </w:rPr>
    </w:lvl>
    <w:lvl w:ilvl="2" w:tplc="1FB854E2">
      <w:start w:val="1"/>
      <w:numFmt w:val="bullet"/>
      <w:lvlText w:val="•"/>
      <w:lvlJc w:val="left"/>
      <w:pPr>
        <w:ind w:left="620" w:hanging="99"/>
      </w:pPr>
      <w:rPr>
        <w:rFonts w:hint="default"/>
      </w:rPr>
    </w:lvl>
    <w:lvl w:ilvl="3" w:tplc="CA7EE09C">
      <w:start w:val="1"/>
      <w:numFmt w:val="bullet"/>
      <w:lvlText w:val="•"/>
      <w:lvlJc w:val="left"/>
      <w:pPr>
        <w:ind w:left="833" w:hanging="99"/>
      </w:pPr>
      <w:rPr>
        <w:rFonts w:hint="default"/>
      </w:rPr>
    </w:lvl>
    <w:lvl w:ilvl="4" w:tplc="659ED068">
      <w:start w:val="1"/>
      <w:numFmt w:val="bullet"/>
      <w:lvlText w:val="•"/>
      <w:lvlJc w:val="left"/>
      <w:pPr>
        <w:ind w:left="1045" w:hanging="99"/>
      </w:pPr>
      <w:rPr>
        <w:rFonts w:hint="default"/>
      </w:rPr>
    </w:lvl>
    <w:lvl w:ilvl="5" w:tplc="A6301624">
      <w:start w:val="1"/>
      <w:numFmt w:val="bullet"/>
      <w:lvlText w:val="•"/>
      <w:lvlJc w:val="left"/>
      <w:pPr>
        <w:ind w:left="1258" w:hanging="99"/>
      </w:pPr>
      <w:rPr>
        <w:rFonts w:hint="default"/>
      </w:rPr>
    </w:lvl>
    <w:lvl w:ilvl="6" w:tplc="B5D07230">
      <w:start w:val="1"/>
      <w:numFmt w:val="bullet"/>
      <w:lvlText w:val="•"/>
      <w:lvlJc w:val="left"/>
      <w:pPr>
        <w:ind w:left="1470" w:hanging="99"/>
      </w:pPr>
      <w:rPr>
        <w:rFonts w:hint="default"/>
      </w:rPr>
    </w:lvl>
    <w:lvl w:ilvl="7" w:tplc="0568B31A">
      <w:start w:val="1"/>
      <w:numFmt w:val="bullet"/>
      <w:lvlText w:val="•"/>
      <w:lvlJc w:val="left"/>
      <w:pPr>
        <w:ind w:left="1682" w:hanging="99"/>
      </w:pPr>
      <w:rPr>
        <w:rFonts w:hint="default"/>
      </w:rPr>
    </w:lvl>
    <w:lvl w:ilvl="8" w:tplc="9DAC8146">
      <w:start w:val="1"/>
      <w:numFmt w:val="bullet"/>
      <w:lvlText w:val="•"/>
      <w:lvlJc w:val="left"/>
      <w:pPr>
        <w:ind w:left="1895" w:hanging="99"/>
      </w:pPr>
      <w:rPr>
        <w:rFonts w:hint="default"/>
      </w:rPr>
    </w:lvl>
  </w:abstractNum>
  <w:abstractNum w:abstractNumId="30" w15:restartNumberingAfterBreak="0">
    <w:nsid w:val="60446C93"/>
    <w:multiLevelType w:val="hybridMultilevel"/>
    <w:tmpl w:val="4E64CA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F0429"/>
    <w:multiLevelType w:val="hybridMultilevel"/>
    <w:tmpl w:val="AE8A50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3DE099F"/>
    <w:multiLevelType w:val="hybridMultilevel"/>
    <w:tmpl w:val="C7103B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107AF7"/>
    <w:multiLevelType w:val="hybridMultilevel"/>
    <w:tmpl w:val="6874977A"/>
    <w:lvl w:ilvl="0" w:tplc="C96E2E74">
      <w:start w:val="1"/>
      <w:numFmt w:val="bullet"/>
      <w:lvlText w:val="-"/>
      <w:lvlJc w:val="left"/>
      <w:pPr>
        <w:ind w:left="195" w:hanging="99"/>
      </w:pPr>
      <w:rPr>
        <w:rFonts w:ascii="Arial" w:eastAsia="Arial" w:hAnsi="Arial" w:hint="default"/>
        <w:sz w:val="16"/>
        <w:szCs w:val="16"/>
      </w:rPr>
    </w:lvl>
    <w:lvl w:ilvl="1" w:tplc="5E24EECC">
      <w:start w:val="1"/>
      <w:numFmt w:val="bullet"/>
      <w:lvlText w:val="•"/>
      <w:lvlJc w:val="left"/>
      <w:pPr>
        <w:ind w:left="516" w:hanging="99"/>
      </w:pPr>
      <w:rPr>
        <w:rFonts w:hint="default"/>
      </w:rPr>
    </w:lvl>
    <w:lvl w:ilvl="2" w:tplc="C926452E">
      <w:start w:val="1"/>
      <w:numFmt w:val="bullet"/>
      <w:lvlText w:val="•"/>
      <w:lvlJc w:val="left"/>
      <w:pPr>
        <w:ind w:left="836" w:hanging="99"/>
      </w:pPr>
      <w:rPr>
        <w:rFonts w:hint="default"/>
      </w:rPr>
    </w:lvl>
    <w:lvl w:ilvl="3" w:tplc="70F6EC9A">
      <w:start w:val="1"/>
      <w:numFmt w:val="bullet"/>
      <w:lvlText w:val="•"/>
      <w:lvlJc w:val="left"/>
      <w:pPr>
        <w:ind w:left="1156" w:hanging="99"/>
      </w:pPr>
      <w:rPr>
        <w:rFonts w:hint="default"/>
      </w:rPr>
    </w:lvl>
    <w:lvl w:ilvl="4" w:tplc="54E8B5E2">
      <w:start w:val="1"/>
      <w:numFmt w:val="bullet"/>
      <w:lvlText w:val="•"/>
      <w:lvlJc w:val="left"/>
      <w:pPr>
        <w:ind w:left="1477" w:hanging="99"/>
      </w:pPr>
      <w:rPr>
        <w:rFonts w:hint="default"/>
      </w:rPr>
    </w:lvl>
    <w:lvl w:ilvl="5" w:tplc="2530F2D4">
      <w:start w:val="1"/>
      <w:numFmt w:val="bullet"/>
      <w:lvlText w:val="•"/>
      <w:lvlJc w:val="left"/>
      <w:pPr>
        <w:ind w:left="1797" w:hanging="99"/>
      </w:pPr>
      <w:rPr>
        <w:rFonts w:hint="default"/>
      </w:rPr>
    </w:lvl>
    <w:lvl w:ilvl="6" w:tplc="775C8ED0">
      <w:start w:val="1"/>
      <w:numFmt w:val="bullet"/>
      <w:lvlText w:val="•"/>
      <w:lvlJc w:val="left"/>
      <w:pPr>
        <w:ind w:left="2117" w:hanging="99"/>
      </w:pPr>
      <w:rPr>
        <w:rFonts w:hint="default"/>
      </w:rPr>
    </w:lvl>
    <w:lvl w:ilvl="7" w:tplc="52982B58">
      <w:start w:val="1"/>
      <w:numFmt w:val="bullet"/>
      <w:lvlText w:val="•"/>
      <w:lvlJc w:val="left"/>
      <w:pPr>
        <w:ind w:left="2438" w:hanging="99"/>
      </w:pPr>
      <w:rPr>
        <w:rFonts w:hint="default"/>
      </w:rPr>
    </w:lvl>
    <w:lvl w:ilvl="8" w:tplc="3544E9D2">
      <w:start w:val="1"/>
      <w:numFmt w:val="bullet"/>
      <w:lvlText w:val="•"/>
      <w:lvlJc w:val="left"/>
      <w:pPr>
        <w:ind w:left="2758" w:hanging="99"/>
      </w:pPr>
      <w:rPr>
        <w:rFonts w:hint="default"/>
      </w:rPr>
    </w:lvl>
  </w:abstractNum>
  <w:abstractNum w:abstractNumId="34" w15:restartNumberingAfterBreak="0">
    <w:nsid w:val="656655BB"/>
    <w:multiLevelType w:val="hybridMultilevel"/>
    <w:tmpl w:val="3146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17A7A"/>
    <w:multiLevelType w:val="hybridMultilevel"/>
    <w:tmpl w:val="D22A488E"/>
    <w:lvl w:ilvl="0" w:tplc="F7D4116A">
      <w:start w:val="1"/>
      <w:numFmt w:val="bullet"/>
      <w:lvlText w:val=""/>
      <w:lvlJc w:val="left"/>
      <w:pPr>
        <w:ind w:left="460" w:hanging="360"/>
      </w:pPr>
      <w:rPr>
        <w:rFonts w:ascii="Symbol" w:eastAsia="Symbol" w:hAnsi="Symbol" w:hint="default"/>
        <w:sz w:val="18"/>
        <w:szCs w:val="18"/>
      </w:rPr>
    </w:lvl>
    <w:lvl w:ilvl="1" w:tplc="71485242">
      <w:start w:val="1"/>
      <w:numFmt w:val="bullet"/>
      <w:lvlText w:val="•"/>
      <w:lvlJc w:val="left"/>
      <w:pPr>
        <w:ind w:left="1553" w:hanging="360"/>
      </w:pPr>
      <w:rPr>
        <w:rFonts w:hint="default"/>
      </w:rPr>
    </w:lvl>
    <w:lvl w:ilvl="2" w:tplc="0A3260FC">
      <w:start w:val="1"/>
      <w:numFmt w:val="bullet"/>
      <w:lvlText w:val="•"/>
      <w:lvlJc w:val="left"/>
      <w:pPr>
        <w:ind w:left="2645" w:hanging="360"/>
      </w:pPr>
      <w:rPr>
        <w:rFonts w:hint="default"/>
      </w:rPr>
    </w:lvl>
    <w:lvl w:ilvl="3" w:tplc="12768D36">
      <w:start w:val="1"/>
      <w:numFmt w:val="bullet"/>
      <w:lvlText w:val="•"/>
      <w:lvlJc w:val="left"/>
      <w:pPr>
        <w:ind w:left="3738" w:hanging="360"/>
      </w:pPr>
      <w:rPr>
        <w:rFonts w:hint="default"/>
      </w:rPr>
    </w:lvl>
    <w:lvl w:ilvl="4" w:tplc="BFD6EDF8">
      <w:start w:val="1"/>
      <w:numFmt w:val="bullet"/>
      <w:lvlText w:val="•"/>
      <w:lvlJc w:val="left"/>
      <w:pPr>
        <w:ind w:left="4831" w:hanging="360"/>
      </w:pPr>
      <w:rPr>
        <w:rFonts w:hint="default"/>
      </w:rPr>
    </w:lvl>
    <w:lvl w:ilvl="5" w:tplc="E0D6006C">
      <w:start w:val="1"/>
      <w:numFmt w:val="bullet"/>
      <w:lvlText w:val="•"/>
      <w:lvlJc w:val="left"/>
      <w:pPr>
        <w:ind w:left="5923" w:hanging="360"/>
      </w:pPr>
      <w:rPr>
        <w:rFonts w:hint="default"/>
      </w:rPr>
    </w:lvl>
    <w:lvl w:ilvl="6" w:tplc="7DA0E48A">
      <w:start w:val="1"/>
      <w:numFmt w:val="bullet"/>
      <w:lvlText w:val="•"/>
      <w:lvlJc w:val="left"/>
      <w:pPr>
        <w:ind w:left="7016" w:hanging="360"/>
      </w:pPr>
      <w:rPr>
        <w:rFonts w:hint="default"/>
      </w:rPr>
    </w:lvl>
    <w:lvl w:ilvl="7" w:tplc="2F1483E0">
      <w:start w:val="1"/>
      <w:numFmt w:val="bullet"/>
      <w:lvlText w:val="•"/>
      <w:lvlJc w:val="left"/>
      <w:pPr>
        <w:ind w:left="8108" w:hanging="360"/>
      </w:pPr>
      <w:rPr>
        <w:rFonts w:hint="default"/>
      </w:rPr>
    </w:lvl>
    <w:lvl w:ilvl="8" w:tplc="A61ABD90">
      <w:start w:val="1"/>
      <w:numFmt w:val="bullet"/>
      <w:lvlText w:val="•"/>
      <w:lvlJc w:val="left"/>
      <w:pPr>
        <w:ind w:left="9201" w:hanging="360"/>
      </w:pPr>
      <w:rPr>
        <w:rFonts w:hint="default"/>
      </w:rPr>
    </w:lvl>
  </w:abstractNum>
  <w:abstractNum w:abstractNumId="36" w15:restartNumberingAfterBreak="0">
    <w:nsid w:val="774E4AF8"/>
    <w:multiLevelType w:val="hybridMultilevel"/>
    <w:tmpl w:val="867A7CEC"/>
    <w:lvl w:ilvl="0" w:tplc="E83851F8">
      <w:start w:val="1"/>
      <w:numFmt w:val="bullet"/>
      <w:lvlText w:val="-"/>
      <w:lvlJc w:val="left"/>
      <w:pPr>
        <w:ind w:left="195" w:hanging="99"/>
      </w:pPr>
      <w:rPr>
        <w:rFonts w:ascii="Arial" w:eastAsia="Arial" w:hAnsi="Arial" w:hint="default"/>
        <w:sz w:val="16"/>
        <w:szCs w:val="16"/>
      </w:rPr>
    </w:lvl>
    <w:lvl w:ilvl="1" w:tplc="1A7C49E2">
      <w:start w:val="1"/>
      <w:numFmt w:val="bullet"/>
      <w:lvlText w:val="•"/>
      <w:lvlJc w:val="left"/>
      <w:pPr>
        <w:ind w:left="516" w:hanging="99"/>
      </w:pPr>
      <w:rPr>
        <w:rFonts w:hint="default"/>
      </w:rPr>
    </w:lvl>
    <w:lvl w:ilvl="2" w:tplc="EA1CBA78">
      <w:start w:val="1"/>
      <w:numFmt w:val="bullet"/>
      <w:lvlText w:val="•"/>
      <w:lvlJc w:val="left"/>
      <w:pPr>
        <w:ind w:left="836" w:hanging="99"/>
      </w:pPr>
      <w:rPr>
        <w:rFonts w:hint="default"/>
      </w:rPr>
    </w:lvl>
    <w:lvl w:ilvl="3" w:tplc="1C042E1E">
      <w:start w:val="1"/>
      <w:numFmt w:val="bullet"/>
      <w:lvlText w:val="•"/>
      <w:lvlJc w:val="left"/>
      <w:pPr>
        <w:ind w:left="1156" w:hanging="99"/>
      </w:pPr>
      <w:rPr>
        <w:rFonts w:hint="default"/>
      </w:rPr>
    </w:lvl>
    <w:lvl w:ilvl="4" w:tplc="98E63740">
      <w:start w:val="1"/>
      <w:numFmt w:val="bullet"/>
      <w:lvlText w:val="•"/>
      <w:lvlJc w:val="left"/>
      <w:pPr>
        <w:ind w:left="1477" w:hanging="99"/>
      </w:pPr>
      <w:rPr>
        <w:rFonts w:hint="default"/>
      </w:rPr>
    </w:lvl>
    <w:lvl w:ilvl="5" w:tplc="06183A7C">
      <w:start w:val="1"/>
      <w:numFmt w:val="bullet"/>
      <w:lvlText w:val="•"/>
      <w:lvlJc w:val="left"/>
      <w:pPr>
        <w:ind w:left="1797" w:hanging="99"/>
      </w:pPr>
      <w:rPr>
        <w:rFonts w:hint="default"/>
      </w:rPr>
    </w:lvl>
    <w:lvl w:ilvl="6" w:tplc="11AC650E">
      <w:start w:val="1"/>
      <w:numFmt w:val="bullet"/>
      <w:lvlText w:val="•"/>
      <w:lvlJc w:val="left"/>
      <w:pPr>
        <w:ind w:left="2117" w:hanging="99"/>
      </w:pPr>
      <w:rPr>
        <w:rFonts w:hint="default"/>
      </w:rPr>
    </w:lvl>
    <w:lvl w:ilvl="7" w:tplc="5FF4A46E">
      <w:start w:val="1"/>
      <w:numFmt w:val="bullet"/>
      <w:lvlText w:val="•"/>
      <w:lvlJc w:val="left"/>
      <w:pPr>
        <w:ind w:left="2438" w:hanging="99"/>
      </w:pPr>
      <w:rPr>
        <w:rFonts w:hint="default"/>
      </w:rPr>
    </w:lvl>
    <w:lvl w:ilvl="8" w:tplc="8EB8C868">
      <w:start w:val="1"/>
      <w:numFmt w:val="bullet"/>
      <w:lvlText w:val="•"/>
      <w:lvlJc w:val="left"/>
      <w:pPr>
        <w:ind w:left="2758" w:hanging="99"/>
      </w:pPr>
      <w:rPr>
        <w:rFonts w:hint="default"/>
      </w:rPr>
    </w:lvl>
  </w:abstractNum>
  <w:abstractNum w:abstractNumId="37" w15:restartNumberingAfterBreak="0">
    <w:nsid w:val="7C65772E"/>
    <w:multiLevelType w:val="hybridMultilevel"/>
    <w:tmpl w:val="CE96F658"/>
    <w:lvl w:ilvl="0" w:tplc="3758919A">
      <w:start w:val="1"/>
      <w:numFmt w:val="bullet"/>
      <w:lvlText w:val="-"/>
      <w:lvlJc w:val="left"/>
      <w:pPr>
        <w:ind w:left="193" w:hanging="96"/>
      </w:pPr>
      <w:rPr>
        <w:rFonts w:ascii="Arial" w:eastAsia="Arial" w:hAnsi="Arial" w:hint="default"/>
        <w:sz w:val="16"/>
        <w:szCs w:val="16"/>
      </w:rPr>
    </w:lvl>
    <w:lvl w:ilvl="1" w:tplc="5D7A6814">
      <w:start w:val="1"/>
      <w:numFmt w:val="bullet"/>
      <w:lvlText w:val="•"/>
      <w:lvlJc w:val="left"/>
      <w:pPr>
        <w:ind w:left="514" w:hanging="96"/>
      </w:pPr>
      <w:rPr>
        <w:rFonts w:hint="default"/>
      </w:rPr>
    </w:lvl>
    <w:lvl w:ilvl="2" w:tplc="4870748C">
      <w:start w:val="1"/>
      <w:numFmt w:val="bullet"/>
      <w:lvlText w:val="•"/>
      <w:lvlJc w:val="left"/>
      <w:pPr>
        <w:ind w:left="834" w:hanging="96"/>
      </w:pPr>
      <w:rPr>
        <w:rFonts w:hint="default"/>
      </w:rPr>
    </w:lvl>
    <w:lvl w:ilvl="3" w:tplc="AD262474">
      <w:start w:val="1"/>
      <w:numFmt w:val="bullet"/>
      <w:lvlText w:val="•"/>
      <w:lvlJc w:val="left"/>
      <w:pPr>
        <w:ind w:left="1155" w:hanging="96"/>
      </w:pPr>
      <w:rPr>
        <w:rFonts w:hint="default"/>
      </w:rPr>
    </w:lvl>
    <w:lvl w:ilvl="4" w:tplc="CFC8CF88">
      <w:start w:val="1"/>
      <w:numFmt w:val="bullet"/>
      <w:lvlText w:val="•"/>
      <w:lvlJc w:val="left"/>
      <w:pPr>
        <w:ind w:left="1475" w:hanging="96"/>
      </w:pPr>
      <w:rPr>
        <w:rFonts w:hint="default"/>
      </w:rPr>
    </w:lvl>
    <w:lvl w:ilvl="5" w:tplc="3AF2E22E">
      <w:start w:val="1"/>
      <w:numFmt w:val="bullet"/>
      <w:lvlText w:val="•"/>
      <w:lvlJc w:val="left"/>
      <w:pPr>
        <w:ind w:left="1796" w:hanging="96"/>
      </w:pPr>
      <w:rPr>
        <w:rFonts w:hint="default"/>
      </w:rPr>
    </w:lvl>
    <w:lvl w:ilvl="6" w:tplc="BCF80FBE">
      <w:start w:val="1"/>
      <w:numFmt w:val="bullet"/>
      <w:lvlText w:val="•"/>
      <w:lvlJc w:val="left"/>
      <w:pPr>
        <w:ind w:left="2116" w:hanging="96"/>
      </w:pPr>
      <w:rPr>
        <w:rFonts w:hint="default"/>
      </w:rPr>
    </w:lvl>
    <w:lvl w:ilvl="7" w:tplc="29F60FCE">
      <w:start w:val="1"/>
      <w:numFmt w:val="bullet"/>
      <w:lvlText w:val="•"/>
      <w:lvlJc w:val="left"/>
      <w:pPr>
        <w:ind w:left="2437" w:hanging="96"/>
      </w:pPr>
      <w:rPr>
        <w:rFonts w:hint="default"/>
      </w:rPr>
    </w:lvl>
    <w:lvl w:ilvl="8" w:tplc="D7AED8FC">
      <w:start w:val="1"/>
      <w:numFmt w:val="bullet"/>
      <w:lvlText w:val="•"/>
      <w:lvlJc w:val="left"/>
      <w:pPr>
        <w:ind w:left="2758" w:hanging="96"/>
      </w:pPr>
      <w:rPr>
        <w:rFonts w:hint="default"/>
      </w:rPr>
    </w:lvl>
  </w:abstractNum>
  <w:num w:numId="1" w16cid:durableId="172578034">
    <w:abstractNumId w:val="23"/>
  </w:num>
  <w:num w:numId="2" w16cid:durableId="8704602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8711728">
    <w:abstractNumId w:val="24"/>
  </w:num>
  <w:num w:numId="4" w16cid:durableId="1925912352">
    <w:abstractNumId w:val="11"/>
  </w:num>
  <w:num w:numId="5" w16cid:durableId="1136869682">
    <w:abstractNumId w:val="12"/>
  </w:num>
  <w:num w:numId="6" w16cid:durableId="863789032">
    <w:abstractNumId w:val="1"/>
  </w:num>
  <w:num w:numId="7" w16cid:durableId="1908149747">
    <w:abstractNumId w:val="6"/>
  </w:num>
  <w:num w:numId="8" w16cid:durableId="1481653801">
    <w:abstractNumId w:val="34"/>
  </w:num>
  <w:num w:numId="9" w16cid:durableId="421222510">
    <w:abstractNumId w:val="5"/>
  </w:num>
  <w:num w:numId="10" w16cid:durableId="1509369370">
    <w:abstractNumId w:val="14"/>
  </w:num>
  <w:num w:numId="11" w16cid:durableId="267125748">
    <w:abstractNumId w:val="3"/>
  </w:num>
  <w:num w:numId="12" w16cid:durableId="472794849">
    <w:abstractNumId w:val="27"/>
  </w:num>
  <w:num w:numId="13" w16cid:durableId="269358986">
    <w:abstractNumId w:val="30"/>
  </w:num>
  <w:num w:numId="14" w16cid:durableId="1795126810">
    <w:abstractNumId w:val="7"/>
  </w:num>
  <w:num w:numId="15" w16cid:durableId="2014993017">
    <w:abstractNumId w:val="25"/>
  </w:num>
  <w:num w:numId="16" w16cid:durableId="265773060">
    <w:abstractNumId w:val="10"/>
  </w:num>
  <w:num w:numId="17" w16cid:durableId="1291861130">
    <w:abstractNumId w:val="17"/>
  </w:num>
  <w:num w:numId="18" w16cid:durableId="303701754">
    <w:abstractNumId w:val="8"/>
  </w:num>
  <w:num w:numId="19" w16cid:durableId="1676566297">
    <w:abstractNumId w:val="26"/>
  </w:num>
  <w:num w:numId="20" w16cid:durableId="1910798559">
    <w:abstractNumId w:val="15"/>
  </w:num>
  <w:num w:numId="21" w16cid:durableId="761948357">
    <w:abstractNumId w:val="33"/>
  </w:num>
  <w:num w:numId="22" w16cid:durableId="772408466">
    <w:abstractNumId w:val="29"/>
  </w:num>
  <w:num w:numId="23" w16cid:durableId="1950157157">
    <w:abstractNumId w:val="37"/>
  </w:num>
  <w:num w:numId="24" w16cid:durableId="1271428070">
    <w:abstractNumId w:val="36"/>
  </w:num>
  <w:num w:numId="25" w16cid:durableId="1165895891">
    <w:abstractNumId w:val="28"/>
  </w:num>
  <w:num w:numId="26" w16cid:durableId="1669677685">
    <w:abstractNumId w:val="35"/>
  </w:num>
  <w:num w:numId="27" w16cid:durableId="693961706">
    <w:abstractNumId w:val="0"/>
  </w:num>
  <w:num w:numId="28" w16cid:durableId="1669795925">
    <w:abstractNumId w:val="22"/>
  </w:num>
  <w:num w:numId="29" w16cid:durableId="269432347">
    <w:abstractNumId w:val="2"/>
  </w:num>
  <w:num w:numId="30" w16cid:durableId="1001272075">
    <w:abstractNumId w:val="21"/>
  </w:num>
  <w:num w:numId="31" w16cid:durableId="1317224315">
    <w:abstractNumId w:val="4"/>
  </w:num>
  <w:num w:numId="32" w16cid:durableId="280383783">
    <w:abstractNumId w:val="20"/>
  </w:num>
  <w:num w:numId="33" w16cid:durableId="305746200">
    <w:abstractNumId w:val="16"/>
  </w:num>
  <w:num w:numId="34" w16cid:durableId="1240484457">
    <w:abstractNumId w:val="9"/>
  </w:num>
  <w:num w:numId="35" w16cid:durableId="1068528122">
    <w:abstractNumId w:val="13"/>
  </w:num>
  <w:num w:numId="36" w16cid:durableId="454449424">
    <w:abstractNumId w:val="19"/>
  </w:num>
  <w:num w:numId="37" w16cid:durableId="698362181">
    <w:abstractNumId w:val="18"/>
  </w:num>
  <w:num w:numId="38" w16cid:durableId="1836146307">
    <w:abstractNumId w:val="32"/>
  </w:num>
  <w:num w:numId="39" w16cid:durableId="193271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96"/>
    <w:rsid w:val="000067C1"/>
    <w:rsid w:val="0003495D"/>
    <w:rsid w:val="000367AF"/>
    <w:rsid w:val="00054C29"/>
    <w:rsid w:val="0009128B"/>
    <w:rsid w:val="000B1625"/>
    <w:rsid w:val="000B4AB0"/>
    <w:rsid w:val="000D2470"/>
    <w:rsid w:val="000D313F"/>
    <w:rsid w:val="000F2ACE"/>
    <w:rsid w:val="00110A73"/>
    <w:rsid w:val="0012274E"/>
    <w:rsid w:val="00156F8E"/>
    <w:rsid w:val="00172C06"/>
    <w:rsid w:val="00181584"/>
    <w:rsid w:val="00182C08"/>
    <w:rsid w:val="001861F9"/>
    <w:rsid w:val="00186D64"/>
    <w:rsid w:val="001972DE"/>
    <w:rsid w:val="001A7965"/>
    <w:rsid w:val="001C49F5"/>
    <w:rsid w:val="001F303C"/>
    <w:rsid w:val="002104FE"/>
    <w:rsid w:val="00217A25"/>
    <w:rsid w:val="0022144A"/>
    <w:rsid w:val="00223E27"/>
    <w:rsid w:val="00230B50"/>
    <w:rsid w:val="0024130D"/>
    <w:rsid w:val="0024486F"/>
    <w:rsid w:val="00245626"/>
    <w:rsid w:val="00263F0B"/>
    <w:rsid w:val="002827F4"/>
    <w:rsid w:val="00285E86"/>
    <w:rsid w:val="00286E86"/>
    <w:rsid w:val="00293E36"/>
    <w:rsid w:val="002B558B"/>
    <w:rsid w:val="002B7996"/>
    <w:rsid w:val="002C71A2"/>
    <w:rsid w:val="002F356A"/>
    <w:rsid w:val="0031357C"/>
    <w:rsid w:val="00315934"/>
    <w:rsid w:val="00322175"/>
    <w:rsid w:val="00330137"/>
    <w:rsid w:val="00330931"/>
    <w:rsid w:val="003349CD"/>
    <w:rsid w:val="003364F1"/>
    <w:rsid w:val="00345C66"/>
    <w:rsid w:val="003520D0"/>
    <w:rsid w:val="0035716C"/>
    <w:rsid w:val="00357566"/>
    <w:rsid w:val="00365AF0"/>
    <w:rsid w:val="00384FE8"/>
    <w:rsid w:val="00387AAC"/>
    <w:rsid w:val="003D70F4"/>
    <w:rsid w:val="003E376B"/>
    <w:rsid w:val="003E4CD4"/>
    <w:rsid w:val="00421AC3"/>
    <w:rsid w:val="00422340"/>
    <w:rsid w:val="0043223F"/>
    <w:rsid w:val="0043671F"/>
    <w:rsid w:val="00441C60"/>
    <w:rsid w:val="0045156E"/>
    <w:rsid w:val="0045535D"/>
    <w:rsid w:val="00461874"/>
    <w:rsid w:val="00477221"/>
    <w:rsid w:val="00490455"/>
    <w:rsid w:val="004A1BB0"/>
    <w:rsid w:val="004C56D4"/>
    <w:rsid w:val="004F625D"/>
    <w:rsid w:val="00501317"/>
    <w:rsid w:val="00524A00"/>
    <w:rsid w:val="005251CC"/>
    <w:rsid w:val="0052755B"/>
    <w:rsid w:val="00561410"/>
    <w:rsid w:val="00564D08"/>
    <w:rsid w:val="00571D72"/>
    <w:rsid w:val="005A3D06"/>
    <w:rsid w:val="005A61A8"/>
    <w:rsid w:val="005B16C4"/>
    <w:rsid w:val="005B34CB"/>
    <w:rsid w:val="005C5412"/>
    <w:rsid w:val="005D2BBB"/>
    <w:rsid w:val="005E3E1D"/>
    <w:rsid w:val="005F3A18"/>
    <w:rsid w:val="00604200"/>
    <w:rsid w:val="0060461F"/>
    <w:rsid w:val="00612405"/>
    <w:rsid w:val="00635F8B"/>
    <w:rsid w:val="00641799"/>
    <w:rsid w:val="006539E9"/>
    <w:rsid w:val="006809DA"/>
    <w:rsid w:val="00694EFD"/>
    <w:rsid w:val="006A0DC8"/>
    <w:rsid w:val="006A40E2"/>
    <w:rsid w:val="006B6D6A"/>
    <w:rsid w:val="006D68FF"/>
    <w:rsid w:val="006E46A7"/>
    <w:rsid w:val="006E5C8D"/>
    <w:rsid w:val="006F2150"/>
    <w:rsid w:val="006F59CF"/>
    <w:rsid w:val="007059D1"/>
    <w:rsid w:val="00716456"/>
    <w:rsid w:val="00745476"/>
    <w:rsid w:val="00756CEF"/>
    <w:rsid w:val="007623C6"/>
    <w:rsid w:val="00781829"/>
    <w:rsid w:val="00792CF8"/>
    <w:rsid w:val="007A092D"/>
    <w:rsid w:val="007B729D"/>
    <w:rsid w:val="00825223"/>
    <w:rsid w:val="00840A1C"/>
    <w:rsid w:val="00865A32"/>
    <w:rsid w:val="00870127"/>
    <w:rsid w:val="008840FF"/>
    <w:rsid w:val="008930DD"/>
    <w:rsid w:val="008A0C21"/>
    <w:rsid w:val="008B6C23"/>
    <w:rsid w:val="008D029A"/>
    <w:rsid w:val="008D4FA6"/>
    <w:rsid w:val="008D7E5E"/>
    <w:rsid w:val="008F38B8"/>
    <w:rsid w:val="0090211D"/>
    <w:rsid w:val="009023A5"/>
    <w:rsid w:val="00906BA5"/>
    <w:rsid w:val="00915462"/>
    <w:rsid w:val="0093259D"/>
    <w:rsid w:val="0093740E"/>
    <w:rsid w:val="0094581C"/>
    <w:rsid w:val="009465D9"/>
    <w:rsid w:val="0095154D"/>
    <w:rsid w:val="0095165A"/>
    <w:rsid w:val="00965D38"/>
    <w:rsid w:val="00967877"/>
    <w:rsid w:val="00972737"/>
    <w:rsid w:val="00972763"/>
    <w:rsid w:val="009754A8"/>
    <w:rsid w:val="009766FB"/>
    <w:rsid w:val="00983412"/>
    <w:rsid w:val="00986FCB"/>
    <w:rsid w:val="00993522"/>
    <w:rsid w:val="00995AE6"/>
    <w:rsid w:val="009A286F"/>
    <w:rsid w:val="009B1904"/>
    <w:rsid w:val="009B2BE4"/>
    <w:rsid w:val="009B4FAA"/>
    <w:rsid w:val="009B5285"/>
    <w:rsid w:val="009D38EC"/>
    <w:rsid w:val="009D61FB"/>
    <w:rsid w:val="009E5519"/>
    <w:rsid w:val="00A22D7F"/>
    <w:rsid w:val="00A24565"/>
    <w:rsid w:val="00A24BA6"/>
    <w:rsid w:val="00A34963"/>
    <w:rsid w:val="00A563A3"/>
    <w:rsid w:val="00A65CBF"/>
    <w:rsid w:val="00A66EEB"/>
    <w:rsid w:val="00AB236B"/>
    <w:rsid w:val="00AB4D0E"/>
    <w:rsid w:val="00AD069B"/>
    <w:rsid w:val="00AE783B"/>
    <w:rsid w:val="00AF2148"/>
    <w:rsid w:val="00AF601A"/>
    <w:rsid w:val="00B20A03"/>
    <w:rsid w:val="00B30C8D"/>
    <w:rsid w:val="00B45DBA"/>
    <w:rsid w:val="00B47FFA"/>
    <w:rsid w:val="00B6166F"/>
    <w:rsid w:val="00B85965"/>
    <w:rsid w:val="00BA3692"/>
    <w:rsid w:val="00BB0E5F"/>
    <w:rsid w:val="00BB2BBB"/>
    <w:rsid w:val="00BD514E"/>
    <w:rsid w:val="00BE27A7"/>
    <w:rsid w:val="00BE2E17"/>
    <w:rsid w:val="00BE43A7"/>
    <w:rsid w:val="00BE7D14"/>
    <w:rsid w:val="00BF47BF"/>
    <w:rsid w:val="00BF6E60"/>
    <w:rsid w:val="00BF7803"/>
    <w:rsid w:val="00C02D2D"/>
    <w:rsid w:val="00C05F17"/>
    <w:rsid w:val="00C11B2B"/>
    <w:rsid w:val="00C16C77"/>
    <w:rsid w:val="00C24842"/>
    <w:rsid w:val="00C3655D"/>
    <w:rsid w:val="00C4453D"/>
    <w:rsid w:val="00C602CB"/>
    <w:rsid w:val="00C71B44"/>
    <w:rsid w:val="00C8126E"/>
    <w:rsid w:val="00CD7058"/>
    <w:rsid w:val="00CE453C"/>
    <w:rsid w:val="00CE626F"/>
    <w:rsid w:val="00CF691E"/>
    <w:rsid w:val="00D05AE7"/>
    <w:rsid w:val="00D126FC"/>
    <w:rsid w:val="00D22091"/>
    <w:rsid w:val="00D22D57"/>
    <w:rsid w:val="00D25A9B"/>
    <w:rsid w:val="00D361A3"/>
    <w:rsid w:val="00D3731A"/>
    <w:rsid w:val="00D5032B"/>
    <w:rsid w:val="00D55806"/>
    <w:rsid w:val="00D668F7"/>
    <w:rsid w:val="00D81A65"/>
    <w:rsid w:val="00DD3B3B"/>
    <w:rsid w:val="00DE083E"/>
    <w:rsid w:val="00DE4E42"/>
    <w:rsid w:val="00E0109B"/>
    <w:rsid w:val="00E12237"/>
    <w:rsid w:val="00E1625E"/>
    <w:rsid w:val="00E1698A"/>
    <w:rsid w:val="00E2408F"/>
    <w:rsid w:val="00E31E5E"/>
    <w:rsid w:val="00E575A3"/>
    <w:rsid w:val="00E64E2A"/>
    <w:rsid w:val="00E674B5"/>
    <w:rsid w:val="00E7005A"/>
    <w:rsid w:val="00E70669"/>
    <w:rsid w:val="00E940A9"/>
    <w:rsid w:val="00EA4B8A"/>
    <w:rsid w:val="00EB436D"/>
    <w:rsid w:val="00EB76F3"/>
    <w:rsid w:val="00ED7977"/>
    <w:rsid w:val="00EF2096"/>
    <w:rsid w:val="00F13A58"/>
    <w:rsid w:val="00F2361F"/>
    <w:rsid w:val="00F519E5"/>
    <w:rsid w:val="00F55EE3"/>
    <w:rsid w:val="00F56A62"/>
    <w:rsid w:val="00F60333"/>
    <w:rsid w:val="00F6282F"/>
    <w:rsid w:val="00F65F1D"/>
    <w:rsid w:val="00F733A2"/>
    <w:rsid w:val="00F872C9"/>
    <w:rsid w:val="00F9415B"/>
    <w:rsid w:val="00FB2C55"/>
    <w:rsid w:val="00FC627E"/>
    <w:rsid w:val="00FD050C"/>
    <w:rsid w:val="00FD2495"/>
    <w:rsid w:val="00FD6060"/>
    <w:rsid w:val="00FD7548"/>
    <w:rsid w:val="00FE2917"/>
    <w:rsid w:val="00FE3E19"/>
    <w:rsid w:val="00FF1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9B4347D"/>
  <w15:docId w15:val="{EA78B320-641E-411E-9324-C10ADD54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val="en-AU"/>
    </w:rPr>
  </w:style>
  <w:style w:type="paragraph" w:styleId="Heading1">
    <w:name w:val="heading 1"/>
    <w:basedOn w:val="Normal"/>
    <w:next w:val="Normal"/>
    <w:link w:val="Heading1Char"/>
    <w:uiPriority w:val="9"/>
    <w:qFormat/>
    <w:pPr>
      <w:keepNext/>
      <w:numPr>
        <w:numId w:val="1"/>
      </w:numPr>
      <w:tabs>
        <w:tab w:val="left" w:pos="994"/>
      </w:tabs>
      <w:spacing w:before="360" w:after="60"/>
      <w:outlineLvl w:val="0"/>
    </w:pPr>
    <w:rPr>
      <w:b/>
      <w:kern w:val="28"/>
      <w:sz w:val="28"/>
    </w:rPr>
  </w:style>
  <w:style w:type="paragraph" w:styleId="Heading2">
    <w:name w:val="heading 2"/>
    <w:basedOn w:val="Normal"/>
    <w:next w:val="Normal"/>
    <w:link w:val="Heading2Char"/>
    <w:uiPriority w:val="9"/>
    <w:qFormat/>
    <w:pPr>
      <w:keepNext/>
      <w:numPr>
        <w:ilvl w:val="1"/>
        <w:numId w:val="1"/>
      </w:numPr>
      <w:tabs>
        <w:tab w:val="left" w:pos="994"/>
      </w:tabs>
      <w:spacing w:before="240" w:after="60"/>
      <w:outlineLvl w:val="1"/>
    </w:pPr>
    <w:rPr>
      <w:b/>
      <w:sz w:val="24"/>
    </w:rPr>
  </w:style>
  <w:style w:type="paragraph" w:styleId="Heading3">
    <w:name w:val="heading 3"/>
    <w:basedOn w:val="Normal"/>
    <w:next w:val="Normal"/>
    <w:link w:val="Heading3Char"/>
    <w:uiPriority w:val="9"/>
    <w:qFormat/>
    <w:pPr>
      <w:keepNext/>
      <w:numPr>
        <w:ilvl w:val="2"/>
        <w:numId w:val="1"/>
      </w:numPr>
      <w:tabs>
        <w:tab w:val="left" w:pos="994"/>
      </w:tabs>
      <w:spacing w:before="240" w:after="60"/>
      <w:outlineLvl w:val="2"/>
    </w:pPr>
    <w:rPr>
      <w:b/>
      <w:i/>
      <w:sz w:val="24"/>
    </w:rPr>
  </w:style>
  <w:style w:type="paragraph" w:styleId="Heading4">
    <w:name w:val="heading 4"/>
    <w:basedOn w:val="Normal"/>
    <w:next w:val="Normal"/>
    <w:link w:val="Heading4Char"/>
    <w:uiPriority w:val="9"/>
    <w:qFormat/>
    <w:pPr>
      <w:keepNext/>
      <w:numPr>
        <w:ilvl w:val="3"/>
        <w:numId w:val="1"/>
      </w:numPr>
      <w:tabs>
        <w:tab w:val="left" w:pos="992"/>
      </w:tabs>
      <w:spacing w:before="240" w:after="60"/>
      <w:outlineLvl w:val="3"/>
    </w:pPr>
    <w:rPr>
      <w:sz w:val="24"/>
    </w:rPr>
  </w:style>
  <w:style w:type="paragraph" w:styleId="Heading5">
    <w:name w:val="heading 5"/>
    <w:basedOn w:val="Normal"/>
    <w:next w:val="Normal"/>
    <w:link w:val="Heading5Char"/>
    <w:uiPriority w:val="9"/>
    <w:qFormat/>
    <w:pPr>
      <w:numPr>
        <w:ilvl w:val="4"/>
        <w:numId w:val="1"/>
      </w:numPr>
      <w:tabs>
        <w:tab w:val="left" w:pos="1134"/>
      </w:tabs>
      <w:spacing w:before="240" w:after="60"/>
      <w:outlineLvl w:val="4"/>
    </w:pPr>
  </w:style>
  <w:style w:type="paragraph" w:styleId="Heading6">
    <w:name w:val="heading 6"/>
    <w:basedOn w:val="Normal"/>
    <w:next w:val="Normal"/>
    <w:qFormat/>
    <w:pPr>
      <w:numPr>
        <w:ilvl w:val="5"/>
        <w:numId w:val="1"/>
      </w:numPr>
      <w:tabs>
        <w:tab w:val="left" w:pos="1276"/>
      </w:tabs>
      <w:spacing w:before="240" w:after="60"/>
      <w:outlineLvl w:val="5"/>
    </w:pPr>
    <w:rPr>
      <w:rFonts w:ascii="Times New Roman" w:hAnsi="Times New Roman"/>
      <w:i/>
    </w:rPr>
  </w:style>
  <w:style w:type="paragraph" w:styleId="Heading7">
    <w:name w:val="heading 7"/>
    <w:basedOn w:val="Normal"/>
    <w:next w:val="Normal"/>
    <w:qFormat/>
    <w:pPr>
      <w:numPr>
        <w:ilvl w:val="6"/>
        <w:numId w:val="1"/>
      </w:numPr>
      <w:tabs>
        <w:tab w:val="left" w:pos="1418"/>
      </w:tabs>
      <w:spacing w:before="240" w:after="60"/>
      <w:outlineLvl w:val="6"/>
    </w:pPr>
    <w:rPr>
      <w:sz w:val="20"/>
    </w:rPr>
  </w:style>
  <w:style w:type="paragraph" w:styleId="Heading8">
    <w:name w:val="heading 8"/>
    <w:basedOn w:val="Normal"/>
    <w:next w:val="Normal"/>
    <w:qFormat/>
    <w:pPr>
      <w:numPr>
        <w:ilvl w:val="7"/>
        <w:numId w:val="1"/>
      </w:numPr>
      <w:tabs>
        <w:tab w:val="left" w:pos="1559"/>
      </w:tabs>
      <w:spacing w:before="240" w:after="60"/>
      <w:outlineLvl w:val="7"/>
    </w:pPr>
    <w:rPr>
      <w:i/>
      <w:sz w:val="20"/>
    </w:rPr>
  </w:style>
  <w:style w:type="paragraph" w:styleId="Heading9">
    <w:name w:val="heading 9"/>
    <w:basedOn w:val="Normal"/>
    <w:next w:val="Normal"/>
    <w:qFormat/>
    <w:pPr>
      <w:numPr>
        <w:ilvl w:val="8"/>
        <w:numId w:val="1"/>
      </w:numPr>
      <w:tabs>
        <w:tab w:val="left" w:pos="1701"/>
      </w:tabs>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rPr>
      <w:sz w:val="16"/>
    </w:rPr>
  </w:style>
  <w:style w:type="paragraph" w:styleId="Header">
    <w:name w:val="header"/>
    <w:basedOn w:val="Normal"/>
    <w:link w:val="HeaderChar"/>
    <w:uiPriority w:val="99"/>
    <w:pPr>
      <w:tabs>
        <w:tab w:val="center" w:pos="4153"/>
        <w:tab w:val="right" w:pos="8306"/>
      </w:tabs>
    </w:pPr>
    <w:rPr>
      <w:i/>
      <w:sz w:val="20"/>
    </w:rPr>
  </w:style>
  <w:style w:type="paragraph" w:styleId="BalloonText">
    <w:name w:val="Balloon Text"/>
    <w:basedOn w:val="Normal"/>
    <w:link w:val="BalloonTextChar"/>
    <w:uiPriority w:val="99"/>
    <w:semiHidden/>
    <w:unhideWhenUsed/>
    <w:rsid w:val="002B7996"/>
    <w:rPr>
      <w:rFonts w:ascii="Tahoma" w:hAnsi="Tahoma" w:cs="Tahoma"/>
      <w:sz w:val="16"/>
      <w:szCs w:val="16"/>
    </w:rPr>
  </w:style>
  <w:style w:type="character" w:customStyle="1" w:styleId="BalloonTextChar">
    <w:name w:val="Balloon Text Char"/>
    <w:basedOn w:val="DefaultParagraphFont"/>
    <w:link w:val="BalloonText"/>
    <w:uiPriority w:val="99"/>
    <w:semiHidden/>
    <w:rsid w:val="002B7996"/>
    <w:rPr>
      <w:rFonts w:ascii="Tahoma" w:hAnsi="Tahoma" w:cs="Tahoma"/>
      <w:sz w:val="16"/>
      <w:szCs w:val="16"/>
      <w:lang w:val="en-AU"/>
    </w:rPr>
  </w:style>
  <w:style w:type="table" w:styleId="TableGrid">
    <w:name w:val="Table Grid"/>
    <w:basedOn w:val="TableNormal"/>
    <w:uiPriority w:val="59"/>
    <w:rsid w:val="00D66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semiHidden/>
    <w:rsid w:val="00D5032B"/>
    <w:rPr>
      <w:rFonts w:cs="Times New Roman"/>
    </w:rPr>
  </w:style>
  <w:style w:type="character" w:styleId="Hyperlink">
    <w:name w:val="Hyperlink"/>
    <w:basedOn w:val="DefaultParagraphFont"/>
    <w:uiPriority w:val="99"/>
    <w:unhideWhenUsed/>
    <w:rsid w:val="00461874"/>
    <w:rPr>
      <w:color w:val="0000FF" w:themeColor="hyperlink"/>
      <w:u w:val="single"/>
    </w:rPr>
  </w:style>
  <w:style w:type="paragraph" w:styleId="ListParagraph">
    <w:name w:val="List Paragraph"/>
    <w:basedOn w:val="Normal"/>
    <w:link w:val="ListParagraphChar"/>
    <w:uiPriority w:val="34"/>
    <w:qFormat/>
    <w:rsid w:val="00422340"/>
    <w:pPr>
      <w:ind w:left="720"/>
      <w:contextualSpacing/>
    </w:pPr>
  </w:style>
  <w:style w:type="paragraph" w:styleId="TOCHeading">
    <w:name w:val="TOC Heading"/>
    <w:basedOn w:val="Heading1"/>
    <w:next w:val="Normal"/>
    <w:uiPriority w:val="39"/>
    <w:unhideWhenUsed/>
    <w:qFormat/>
    <w:rsid w:val="00C71B44"/>
    <w:pPr>
      <w:keepLines/>
      <w:numPr>
        <w:numId w:val="0"/>
      </w:numPr>
      <w:tabs>
        <w:tab w:val="clear" w:pos="994"/>
      </w:tab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1">
    <w:name w:val="toc 1"/>
    <w:basedOn w:val="Normal"/>
    <w:next w:val="Normal"/>
    <w:autoRedefine/>
    <w:uiPriority w:val="39"/>
    <w:unhideWhenUsed/>
    <w:qFormat/>
    <w:rsid w:val="0035716C"/>
    <w:pPr>
      <w:tabs>
        <w:tab w:val="left" w:pos="426"/>
        <w:tab w:val="right" w:leader="dot" w:pos="9628"/>
      </w:tabs>
      <w:spacing w:after="100"/>
    </w:pPr>
  </w:style>
  <w:style w:type="paragraph" w:styleId="TOC2">
    <w:name w:val="toc 2"/>
    <w:basedOn w:val="Normal"/>
    <w:next w:val="Normal"/>
    <w:autoRedefine/>
    <w:uiPriority w:val="39"/>
    <w:unhideWhenUsed/>
    <w:qFormat/>
    <w:rsid w:val="00C71B44"/>
    <w:pPr>
      <w:spacing w:after="100"/>
      <w:ind w:left="220"/>
    </w:pPr>
  </w:style>
  <w:style w:type="paragraph" w:styleId="NormalWeb">
    <w:name w:val="Normal (Web)"/>
    <w:basedOn w:val="Normal"/>
    <w:uiPriority w:val="99"/>
    <w:semiHidden/>
    <w:unhideWhenUsed/>
    <w:rsid w:val="003E376B"/>
    <w:pPr>
      <w:spacing w:before="100" w:beforeAutospacing="1" w:after="100" w:afterAutospacing="1"/>
    </w:pPr>
    <w:rPr>
      <w:rFonts w:ascii="Times New Roman" w:hAnsi="Times New Roman"/>
      <w:sz w:val="24"/>
      <w:szCs w:val="24"/>
      <w:lang w:val="en-GB"/>
    </w:rPr>
  </w:style>
  <w:style w:type="paragraph" w:styleId="BodyText">
    <w:name w:val="Body Text"/>
    <w:basedOn w:val="Normal"/>
    <w:link w:val="BodyTextChar"/>
    <w:uiPriority w:val="1"/>
    <w:qFormat/>
    <w:rsid w:val="007A092D"/>
    <w:pPr>
      <w:widowControl w:val="0"/>
      <w:autoSpaceDE w:val="0"/>
      <w:autoSpaceDN w:val="0"/>
    </w:pPr>
    <w:rPr>
      <w:rFonts w:eastAsia="Arial" w:cs="Arial"/>
      <w:sz w:val="24"/>
      <w:szCs w:val="24"/>
      <w:lang w:val="en-US" w:eastAsia="en-US"/>
    </w:rPr>
  </w:style>
  <w:style w:type="character" w:customStyle="1" w:styleId="BodyTextChar">
    <w:name w:val="Body Text Char"/>
    <w:basedOn w:val="DefaultParagraphFont"/>
    <w:link w:val="BodyText"/>
    <w:uiPriority w:val="1"/>
    <w:rsid w:val="007A092D"/>
    <w:rPr>
      <w:rFonts w:ascii="Arial" w:eastAsia="Arial" w:hAnsi="Arial" w:cs="Arial"/>
      <w:sz w:val="24"/>
      <w:szCs w:val="24"/>
      <w:lang w:val="en-US" w:eastAsia="en-US"/>
    </w:rPr>
  </w:style>
  <w:style w:type="paragraph" w:customStyle="1" w:styleId="Default">
    <w:name w:val="Default"/>
    <w:rsid w:val="000367A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A563A3"/>
    <w:rPr>
      <w:sz w:val="16"/>
      <w:szCs w:val="16"/>
    </w:rPr>
  </w:style>
  <w:style w:type="paragraph" w:styleId="CommentText">
    <w:name w:val="annotation text"/>
    <w:basedOn w:val="Normal"/>
    <w:link w:val="CommentTextChar"/>
    <w:uiPriority w:val="99"/>
    <w:semiHidden/>
    <w:unhideWhenUsed/>
    <w:rsid w:val="00A563A3"/>
    <w:rPr>
      <w:sz w:val="20"/>
    </w:rPr>
  </w:style>
  <w:style w:type="character" w:customStyle="1" w:styleId="CommentTextChar">
    <w:name w:val="Comment Text Char"/>
    <w:basedOn w:val="DefaultParagraphFont"/>
    <w:link w:val="CommentText"/>
    <w:uiPriority w:val="99"/>
    <w:semiHidden/>
    <w:rsid w:val="00A563A3"/>
    <w:rPr>
      <w:rFonts w:ascii="Arial" w:hAnsi="Arial"/>
      <w:lang w:val="en-AU"/>
    </w:rPr>
  </w:style>
  <w:style w:type="paragraph" w:styleId="CommentSubject">
    <w:name w:val="annotation subject"/>
    <w:basedOn w:val="CommentText"/>
    <w:next w:val="CommentText"/>
    <w:link w:val="CommentSubjectChar"/>
    <w:uiPriority w:val="99"/>
    <w:semiHidden/>
    <w:unhideWhenUsed/>
    <w:rsid w:val="00A563A3"/>
    <w:rPr>
      <w:b/>
      <w:bCs/>
    </w:rPr>
  </w:style>
  <w:style w:type="character" w:customStyle="1" w:styleId="CommentSubjectChar">
    <w:name w:val="Comment Subject Char"/>
    <w:basedOn w:val="CommentTextChar"/>
    <w:link w:val="CommentSubject"/>
    <w:uiPriority w:val="99"/>
    <w:semiHidden/>
    <w:rsid w:val="00A563A3"/>
    <w:rPr>
      <w:rFonts w:ascii="Arial" w:hAnsi="Arial"/>
      <w:b/>
      <w:bCs/>
      <w:lang w:val="en-AU"/>
    </w:rPr>
  </w:style>
  <w:style w:type="paragraph" w:customStyle="1" w:styleId="TableParagraph">
    <w:name w:val="Table Paragraph"/>
    <w:basedOn w:val="Normal"/>
    <w:uiPriority w:val="1"/>
    <w:qFormat/>
    <w:rsid w:val="00E70669"/>
    <w:pPr>
      <w:widowControl w:val="0"/>
    </w:pPr>
    <w:rPr>
      <w:rFonts w:asciiTheme="minorHAnsi" w:eastAsiaTheme="minorHAnsi" w:hAnsiTheme="minorHAnsi" w:cstheme="minorBidi"/>
      <w:szCs w:val="22"/>
      <w:lang w:val="en-US" w:eastAsia="en-US"/>
    </w:rPr>
  </w:style>
  <w:style w:type="character" w:customStyle="1" w:styleId="apple-converted-space">
    <w:name w:val="apple-converted-space"/>
    <w:basedOn w:val="DefaultParagraphFont"/>
    <w:rsid w:val="00E70669"/>
  </w:style>
  <w:style w:type="character" w:customStyle="1" w:styleId="searchhighlight">
    <w:name w:val="searchhighlight"/>
    <w:basedOn w:val="DefaultParagraphFont"/>
    <w:rsid w:val="00E70669"/>
  </w:style>
  <w:style w:type="character" w:customStyle="1" w:styleId="HeaderChar">
    <w:name w:val="Header Char"/>
    <w:basedOn w:val="DefaultParagraphFont"/>
    <w:link w:val="Header"/>
    <w:uiPriority w:val="99"/>
    <w:rsid w:val="009B4FAA"/>
    <w:rPr>
      <w:rFonts w:ascii="Arial" w:hAnsi="Arial"/>
      <w:i/>
      <w:lang w:val="en-AU"/>
    </w:rPr>
  </w:style>
  <w:style w:type="character" w:customStyle="1" w:styleId="FooterChar">
    <w:name w:val="Footer Char"/>
    <w:basedOn w:val="DefaultParagraphFont"/>
    <w:link w:val="Footer"/>
    <w:uiPriority w:val="99"/>
    <w:rsid w:val="009B4FAA"/>
    <w:rPr>
      <w:rFonts w:ascii="Arial" w:hAnsi="Arial"/>
      <w:sz w:val="16"/>
      <w:lang w:val="en-AU"/>
    </w:rPr>
  </w:style>
  <w:style w:type="paragraph" w:styleId="Revision">
    <w:name w:val="Revision"/>
    <w:hidden/>
    <w:uiPriority w:val="99"/>
    <w:semiHidden/>
    <w:rsid w:val="009B4FAA"/>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uiPriority w:val="9"/>
    <w:rsid w:val="009B4FAA"/>
    <w:rPr>
      <w:rFonts w:ascii="Arial" w:hAnsi="Arial"/>
      <w:b/>
      <w:kern w:val="28"/>
      <w:sz w:val="28"/>
      <w:lang w:val="en-AU"/>
    </w:rPr>
  </w:style>
  <w:style w:type="character" w:customStyle="1" w:styleId="Heading2Char">
    <w:name w:val="Heading 2 Char"/>
    <w:basedOn w:val="DefaultParagraphFont"/>
    <w:link w:val="Heading2"/>
    <w:uiPriority w:val="9"/>
    <w:rsid w:val="009B4FAA"/>
    <w:rPr>
      <w:rFonts w:ascii="Arial" w:hAnsi="Arial"/>
      <w:b/>
      <w:sz w:val="24"/>
      <w:lang w:val="en-AU"/>
    </w:rPr>
  </w:style>
  <w:style w:type="character" w:customStyle="1" w:styleId="Heading3Char">
    <w:name w:val="Heading 3 Char"/>
    <w:basedOn w:val="DefaultParagraphFont"/>
    <w:link w:val="Heading3"/>
    <w:uiPriority w:val="9"/>
    <w:rsid w:val="009B4FAA"/>
    <w:rPr>
      <w:rFonts w:ascii="Arial" w:hAnsi="Arial"/>
      <w:b/>
      <w:i/>
      <w:sz w:val="24"/>
      <w:lang w:val="en-AU"/>
    </w:rPr>
  </w:style>
  <w:style w:type="character" w:customStyle="1" w:styleId="Heading4Char">
    <w:name w:val="Heading 4 Char"/>
    <w:basedOn w:val="DefaultParagraphFont"/>
    <w:link w:val="Heading4"/>
    <w:uiPriority w:val="9"/>
    <w:rsid w:val="009B4FAA"/>
    <w:rPr>
      <w:rFonts w:ascii="Arial" w:hAnsi="Arial"/>
      <w:sz w:val="24"/>
      <w:lang w:val="en-AU"/>
    </w:rPr>
  </w:style>
  <w:style w:type="character" w:customStyle="1" w:styleId="Heading5Char">
    <w:name w:val="Heading 5 Char"/>
    <w:basedOn w:val="DefaultParagraphFont"/>
    <w:link w:val="Heading5"/>
    <w:uiPriority w:val="9"/>
    <w:rsid w:val="009B4FAA"/>
    <w:rPr>
      <w:rFonts w:ascii="Arial" w:hAnsi="Arial"/>
      <w:sz w:val="22"/>
      <w:lang w:val="en-AU"/>
    </w:rPr>
  </w:style>
  <w:style w:type="paragraph" w:styleId="Title">
    <w:name w:val="Title"/>
    <w:basedOn w:val="Normal"/>
    <w:link w:val="TitleChar"/>
    <w:uiPriority w:val="10"/>
    <w:qFormat/>
    <w:rsid w:val="009B4FAA"/>
    <w:pPr>
      <w:widowControl w:val="0"/>
      <w:autoSpaceDE w:val="0"/>
      <w:autoSpaceDN w:val="0"/>
      <w:spacing w:before="196"/>
      <w:ind w:left="4068" w:right="985" w:hanging="3087"/>
    </w:pPr>
    <w:rPr>
      <w:rFonts w:eastAsia="Arial" w:cs="Arial"/>
      <w:b/>
      <w:bCs/>
      <w:sz w:val="32"/>
      <w:szCs w:val="32"/>
      <w:lang w:val="en-US" w:eastAsia="en-US"/>
    </w:rPr>
  </w:style>
  <w:style w:type="character" w:customStyle="1" w:styleId="TitleChar">
    <w:name w:val="Title Char"/>
    <w:basedOn w:val="DefaultParagraphFont"/>
    <w:link w:val="Title"/>
    <w:uiPriority w:val="10"/>
    <w:rsid w:val="009B4FAA"/>
    <w:rPr>
      <w:rFonts w:ascii="Arial" w:eastAsia="Arial" w:hAnsi="Arial" w:cs="Arial"/>
      <w:b/>
      <w:bCs/>
      <w:sz w:val="32"/>
      <w:szCs w:val="32"/>
      <w:lang w:val="en-US" w:eastAsia="en-US"/>
    </w:rPr>
  </w:style>
  <w:style w:type="paragraph" w:styleId="TOC3">
    <w:name w:val="toc 3"/>
    <w:basedOn w:val="Normal"/>
    <w:next w:val="Normal"/>
    <w:autoRedefine/>
    <w:uiPriority w:val="39"/>
    <w:unhideWhenUsed/>
    <w:rsid w:val="00F2361F"/>
    <w:pPr>
      <w:spacing w:after="100"/>
      <w:ind w:left="440"/>
    </w:pPr>
  </w:style>
  <w:style w:type="character" w:styleId="FollowedHyperlink">
    <w:name w:val="FollowedHyperlink"/>
    <w:basedOn w:val="DefaultParagraphFont"/>
    <w:uiPriority w:val="99"/>
    <w:semiHidden/>
    <w:unhideWhenUsed/>
    <w:rsid w:val="001861F9"/>
    <w:rPr>
      <w:color w:val="800080" w:themeColor="followedHyperlink"/>
      <w:u w:val="single"/>
    </w:rPr>
  </w:style>
  <w:style w:type="paragraph" w:styleId="NoSpacing">
    <w:name w:val="No Spacing"/>
    <w:uiPriority w:val="1"/>
    <w:qFormat/>
    <w:rsid w:val="005E3E1D"/>
    <w:rPr>
      <w:rFonts w:asciiTheme="minorHAnsi" w:eastAsiaTheme="minorEastAsia" w:hAnsiTheme="minorHAnsi" w:cstheme="minorBidi"/>
      <w:sz w:val="24"/>
      <w:lang w:eastAsia="ja-JP"/>
    </w:rPr>
  </w:style>
  <w:style w:type="paragraph" w:customStyle="1" w:styleId="Style2">
    <w:name w:val="Style2"/>
    <w:basedOn w:val="Heading2"/>
    <w:autoRedefine/>
    <w:uiPriority w:val="99"/>
    <w:rsid w:val="005E3E1D"/>
    <w:pPr>
      <w:numPr>
        <w:ilvl w:val="0"/>
        <w:numId w:val="0"/>
      </w:numPr>
      <w:tabs>
        <w:tab w:val="clear" w:pos="994"/>
      </w:tabs>
      <w:ind w:left="568" w:hanging="284"/>
    </w:pPr>
    <w:rPr>
      <w:rFonts w:cs="Arial"/>
      <w:bCs/>
      <w:kern w:val="28"/>
      <w:sz w:val="20"/>
      <w:lang w:val="en-GB" w:eastAsia="en-US"/>
    </w:rPr>
  </w:style>
  <w:style w:type="character" w:customStyle="1" w:styleId="ListParagraphChar">
    <w:name w:val="List Paragraph Char"/>
    <w:basedOn w:val="DefaultParagraphFont"/>
    <w:link w:val="ListParagraph"/>
    <w:uiPriority w:val="34"/>
    <w:rsid w:val="005E3E1D"/>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769489">
      <w:bodyDiv w:val="1"/>
      <w:marLeft w:val="0"/>
      <w:marRight w:val="0"/>
      <w:marTop w:val="0"/>
      <w:marBottom w:val="0"/>
      <w:divBdr>
        <w:top w:val="none" w:sz="0" w:space="0" w:color="auto"/>
        <w:left w:val="none" w:sz="0" w:space="0" w:color="auto"/>
        <w:bottom w:val="none" w:sz="0" w:space="0" w:color="auto"/>
        <w:right w:val="none" w:sz="0" w:space="0" w:color="auto"/>
      </w:divBdr>
    </w:div>
    <w:div w:id="550919013">
      <w:bodyDiv w:val="1"/>
      <w:marLeft w:val="0"/>
      <w:marRight w:val="0"/>
      <w:marTop w:val="0"/>
      <w:marBottom w:val="0"/>
      <w:divBdr>
        <w:top w:val="none" w:sz="0" w:space="0" w:color="auto"/>
        <w:left w:val="none" w:sz="0" w:space="0" w:color="auto"/>
        <w:bottom w:val="none" w:sz="0" w:space="0" w:color="auto"/>
        <w:right w:val="none" w:sz="0" w:space="0" w:color="auto"/>
      </w:divBdr>
    </w:div>
    <w:div w:id="943077233">
      <w:bodyDiv w:val="1"/>
      <w:marLeft w:val="0"/>
      <w:marRight w:val="0"/>
      <w:marTop w:val="0"/>
      <w:marBottom w:val="0"/>
      <w:divBdr>
        <w:top w:val="none" w:sz="0" w:space="0" w:color="auto"/>
        <w:left w:val="none" w:sz="0" w:space="0" w:color="auto"/>
        <w:bottom w:val="none" w:sz="0" w:space="0" w:color="auto"/>
        <w:right w:val="none" w:sz="0" w:space="0" w:color="auto"/>
      </w:divBdr>
    </w:div>
    <w:div w:id="1797676973">
      <w:bodyDiv w:val="1"/>
      <w:marLeft w:val="0"/>
      <w:marRight w:val="0"/>
      <w:marTop w:val="0"/>
      <w:marBottom w:val="0"/>
      <w:divBdr>
        <w:top w:val="none" w:sz="0" w:space="0" w:color="auto"/>
        <w:left w:val="none" w:sz="0" w:space="0" w:color="auto"/>
        <w:bottom w:val="none" w:sz="0" w:space="0" w:color="auto"/>
        <w:right w:val="none" w:sz="0" w:space="0" w:color="auto"/>
      </w:divBdr>
    </w:div>
    <w:div w:id="2059354628">
      <w:bodyDiv w:val="1"/>
      <w:marLeft w:val="0"/>
      <w:marRight w:val="0"/>
      <w:marTop w:val="0"/>
      <w:marBottom w:val="0"/>
      <w:divBdr>
        <w:top w:val="none" w:sz="0" w:space="0" w:color="auto"/>
        <w:left w:val="none" w:sz="0" w:space="0" w:color="auto"/>
        <w:bottom w:val="none" w:sz="0" w:space="0" w:color="auto"/>
        <w:right w:val="none" w:sz="0" w:space="0" w:color="auto"/>
      </w:divBdr>
    </w:div>
    <w:div w:id="207211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england.tv-w-neonatalnetwork@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C3F9-00AD-47B4-83CB-01E15A0B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772</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Policy Template</vt:lpstr>
    </vt:vector>
  </TitlesOfParts>
  <Company>UHS</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creator>Lindo, Sharon</dc:creator>
  <cp:keywords>policy template</cp:keywords>
  <cp:lastModifiedBy>Lawry, Catherine</cp:lastModifiedBy>
  <cp:revision>3</cp:revision>
  <cp:lastPrinted>2022-09-28T15:22:00Z</cp:lastPrinted>
  <dcterms:created xsi:type="dcterms:W3CDTF">2023-04-11T10:41:00Z</dcterms:created>
  <dcterms:modified xsi:type="dcterms:W3CDTF">2023-10-20T12:47:00Z</dcterms:modified>
</cp:coreProperties>
</file>